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snapToGrid w:val="0"/>
        <w:spacing w:line="570" w:lineRule="exact"/>
        <w:jc w:val="center"/>
        <w:rPr>
          <w:rFonts w:ascii="方正小标宋_GBK" w:hAnsi="宋体" w:eastAsia="方正小标宋_GBK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/>
          <w:kern w:val="0"/>
          <w:sz w:val="36"/>
          <w:szCs w:val="36"/>
          <w:lang w:val="en-US" w:eastAsia="zh-CN"/>
        </w:rPr>
        <w:t>南华县2021年第四季度</w:t>
      </w:r>
      <w:r>
        <w:rPr>
          <w:rFonts w:hint="eastAsia" w:ascii="方正小标宋_GBK" w:hAnsi="宋体" w:eastAsia="方正小标宋_GBK"/>
          <w:b/>
          <w:kern w:val="0"/>
          <w:sz w:val="36"/>
          <w:szCs w:val="36"/>
        </w:rPr>
        <w:t>出厂水</w:t>
      </w:r>
      <w:r>
        <w:rPr>
          <w:rFonts w:hint="eastAsia" w:ascii="方正小标宋_GBK" w:hAnsi="宋体" w:eastAsia="方正小标宋_GBK"/>
          <w:b/>
          <w:kern w:val="0"/>
          <w:sz w:val="36"/>
          <w:szCs w:val="36"/>
          <w:lang w:val="en-US" w:eastAsia="zh-CN"/>
        </w:rPr>
        <w:t>监测点水质监测</w:t>
      </w:r>
      <w:r>
        <w:rPr>
          <w:rFonts w:hint="eastAsia" w:ascii="方正小标宋_GBK" w:hAnsi="宋体" w:eastAsia="方正小标宋_GBK"/>
          <w:b/>
          <w:kern w:val="0"/>
          <w:sz w:val="36"/>
          <w:szCs w:val="36"/>
        </w:rPr>
        <w:t>信息</w:t>
      </w:r>
    </w:p>
    <w:p>
      <w:pPr>
        <w:tabs>
          <w:tab w:val="left" w:pos="4111"/>
        </w:tabs>
        <w:snapToGrid w:val="0"/>
        <w:spacing w:line="510" w:lineRule="exact"/>
        <w:jc w:val="center"/>
        <w:rPr>
          <w:rFonts w:ascii="方正楷体_GBK" w:hAnsi="宋体" w:eastAsia="方正楷体_GBK"/>
          <w:kern w:val="0"/>
          <w:sz w:val="36"/>
          <w:szCs w:val="36"/>
        </w:rPr>
      </w:pPr>
      <w:r>
        <w:rPr>
          <w:rFonts w:hint="eastAsia" w:ascii="方正楷体_GBK" w:hAnsi="宋体" w:eastAsia="方正楷体_GBK"/>
          <w:kern w:val="0"/>
          <w:sz w:val="36"/>
          <w:szCs w:val="36"/>
        </w:rPr>
        <w:t>（第四季度）</w:t>
      </w:r>
    </w:p>
    <w:tbl>
      <w:tblPr>
        <w:tblStyle w:val="4"/>
        <w:tblW w:w="15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752"/>
        <w:gridCol w:w="1278"/>
        <w:gridCol w:w="1078"/>
        <w:gridCol w:w="1398"/>
        <w:gridCol w:w="1398"/>
        <w:gridCol w:w="1398"/>
        <w:gridCol w:w="697"/>
        <w:gridCol w:w="899"/>
        <w:gridCol w:w="663"/>
        <w:gridCol w:w="824"/>
        <w:gridCol w:w="998"/>
        <w:gridCol w:w="1097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水 厂 名 称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采样时间</w:t>
            </w:r>
          </w:p>
        </w:tc>
        <w:tc>
          <w:tcPr>
            <w:tcW w:w="1153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菌落总数（CFU/mL）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总大肠菌群（MPN/100mL或CFU/100mL）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大肠埃希氏菌（MPN/100mL或CFU/100mL）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耐热大肠菌群（MPN/100mL或CFU/100mL）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色度（铂钴色度单位）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浑浊度（NTU-散射浊度单位）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肉眼可见物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计，mg/L）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消毒剂余量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游离余氯（mg/L）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二氧化氯（mg/L）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64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《生活饮用水卫生标准》（GB5749-2006）指标限值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≤100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不得检出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不得检出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不得检出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≤15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≤1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无异臭异味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≤3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≥0.3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≥0.1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南华县集镇供水管理所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2021.11.04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1.13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1.8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南华县自来水厂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2021.11.04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1.15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hint="default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300" w:lineRule="exact"/>
              <w:jc w:val="center"/>
              <w:rPr>
                <w:rFonts w:ascii="宋体" w:hAnsi="宋体" w:eastAsia="方正仿宋_GBK" w:cs="Tahoma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4111"/>
        </w:tabs>
        <w:snapToGrid w:val="0"/>
        <w:spacing w:line="320" w:lineRule="exact"/>
        <w:jc w:val="both"/>
        <w:rPr>
          <w:rFonts w:ascii="宋体" w:hAnsi="宋体" w:eastAsia="方正仿宋_GBK"/>
          <w:b/>
          <w:bCs/>
          <w:color w:val="000000"/>
          <w:kern w:val="0"/>
          <w:szCs w:val="21"/>
        </w:rPr>
      </w:pPr>
    </w:p>
    <w:p>
      <w:pPr>
        <w:tabs>
          <w:tab w:val="left" w:pos="4111"/>
        </w:tabs>
        <w:snapToGrid w:val="0"/>
        <w:spacing w:line="320" w:lineRule="exact"/>
        <w:jc w:val="both"/>
        <w:rPr>
          <w:rFonts w:ascii="宋体" w:hAnsi="宋体" w:eastAsia="方正仿宋_GBK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方正仿宋_GBK"/>
          <w:b/>
          <w:bCs/>
          <w:color w:val="000000"/>
          <w:kern w:val="0"/>
          <w:szCs w:val="21"/>
        </w:rPr>
        <w:t>注：</w:t>
      </w:r>
      <w:r>
        <w:rPr>
          <w:rFonts w:ascii="宋体" w:hAnsi="宋体" w:eastAsia="方正仿宋_GBK"/>
          <w:b/>
          <w:bCs/>
          <w:color w:val="000000"/>
          <w:kern w:val="0"/>
          <w:szCs w:val="21"/>
        </w:rPr>
        <w:t>1</w:t>
      </w:r>
      <w:r>
        <w:rPr>
          <w:rFonts w:hint="eastAsia" w:ascii="宋体" w:hAnsi="宋体" w:eastAsia="方正仿宋_GBK"/>
          <w:b/>
          <w:bCs/>
          <w:color w:val="000000"/>
          <w:kern w:val="0"/>
          <w:szCs w:val="21"/>
        </w:rPr>
        <w:t>、出厂水中消毒剂余量要求：氯气及游离氯制剂（游离氯）为</w:t>
      </w:r>
      <w:r>
        <w:rPr>
          <w:rFonts w:ascii="宋体" w:hAnsi="宋体" w:eastAsia="方正仿宋_GBK"/>
          <w:b/>
          <w:bCs/>
          <w:color w:val="000000"/>
          <w:kern w:val="0"/>
          <w:szCs w:val="21"/>
        </w:rPr>
        <w:t>0.3</w:t>
      </w:r>
      <w:r>
        <w:rPr>
          <w:rFonts w:hint="eastAsia" w:ascii="宋体" w:hAnsi="宋体" w:eastAsia="方正仿宋_GBK"/>
          <w:b/>
          <w:bCs/>
          <w:color w:val="000000"/>
          <w:kern w:val="0"/>
          <w:szCs w:val="21"/>
        </w:rPr>
        <w:t>～</w:t>
      </w:r>
      <w:r>
        <w:rPr>
          <w:rFonts w:ascii="宋体" w:hAnsi="宋体" w:eastAsia="方正仿宋_GBK"/>
          <w:b/>
          <w:bCs/>
          <w:color w:val="000000"/>
          <w:kern w:val="0"/>
          <w:szCs w:val="21"/>
        </w:rPr>
        <w:t>4mg/L</w:t>
      </w:r>
      <w:r>
        <w:rPr>
          <w:rFonts w:hint="eastAsia" w:ascii="宋体" w:hAnsi="宋体" w:eastAsia="方正仿宋_GBK"/>
          <w:b/>
          <w:bCs/>
          <w:color w:val="000000"/>
          <w:kern w:val="0"/>
          <w:szCs w:val="21"/>
        </w:rPr>
        <w:t>；二氧化氯（</w:t>
      </w:r>
      <w:r>
        <w:rPr>
          <w:rFonts w:ascii="宋体" w:hAnsi="宋体" w:eastAsia="方正仿宋_GBK"/>
          <w:b/>
          <w:bCs/>
          <w:color w:val="000000"/>
          <w:kern w:val="0"/>
          <w:szCs w:val="21"/>
        </w:rPr>
        <w:t>ClO</w:t>
      </w:r>
      <w:r>
        <w:rPr>
          <w:rFonts w:ascii="宋体" w:hAnsi="宋体" w:eastAsia="方正仿宋_GBK"/>
          <w:b/>
          <w:bCs/>
          <w:color w:val="000000"/>
          <w:kern w:val="0"/>
          <w:szCs w:val="21"/>
          <w:vertAlign w:val="subscript"/>
        </w:rPr>
        <w:t>2</w:t>
      </w:r>
      <w:r>
        <w:rPr>
          <w:rFonts w:hint="eastAsia" w:ascii="宋体" w:hAnsi="宋体" w:eastAsia="方正仿宋_GBK"/>
          <w:b/>
          <w:bCs/>
          <w:color w:val="000000"/>
          <w:kern w:val="0"/>
          <w:szCs w:val="21"/>
        </w:rPr>
        <w:t>）为</w:t>
      </w:r>
      <w:r>
        <w:rPr>
          <w:rFonts w:ascii="宋体" w:hAnsi="宋体" w:eastAsia="方正仿宋_GBK"/>
          <w:b/>
          <w:bCs/>
          <w:color w:val="000000"/>
          <w:kern w:val="0"/>
          <w:szCs w:val="21"/>
        </w:rPr>
        <w:t>0.1</w:t>
      </w:r>
      <w:r>
        <w:rPr>
          <w:rFonts w:hint="eastAsia" w:ascii="宋体" w:hAnsi="宋体" w:eastAsia="方正仿宋_GBK"/>
          <w:b/>
          <w:bCs/>
          <w:color w:val="000000"/>
          <w:kern w:val="0"/>
          <w:szCs w:val="21"/>
        </w:rPr>
        <w:t>～</w:t>
      </w:r>
      <w:r>
        <w:rPr>
          <w:rFonts w:ascii="宋体" w:hAnsi="宋体" w:eastAsia="方正仿宋_GBK"/>
          <w:b/>
          <w:bCs/>
          <w:color w:val="000000"/>
          <w:kern w:val="0"/>
          <w:szCs w:val="21"/>
        </w:rPr>
        <w:t>0.8mg/L</w:t>
      </w:r>
      <w:r>
        <w:rPr>
          <w:rFonts w:hint="eastAsia" w:ascii="宋体" w:hAnsi="宋体" w:eastAsia="方正仿宋_GBK"/>
          <w:b/>
          <w:bCs/>
          <w:color w:val="000000"/>
          <w:kern w:val="0"/>
          <w:szCs w:val="21"/>
        </w:rPr>
        <w:t>。</w:t>
      </w:r>
    </w:p>
    <w:p>
      <w:pPr>
        <w:tabs>
          <w:tab w:val="left" w:pos="4111"/>
        </w:tabs>
        <w:snapToGrid w:val="0"/>
        <w:spacing w:line="320" w:lineRule="exact"/>
        <w:ind w:firstLine="422" w:firstLineChars="200"/>
        <w:rPr>
          <w:rFonts w:ascii="宋体" w:hAnsi="宋体" w:eastAsia="方正仿宋_GBK"/>
          <w:b/>
          <w:bCs/>
          <w:color w:val="000000"/>
          <w:kern w:val="0"/>
          <w:szCs w:val="21"/>
        </w:rPr>
      </w:pPr>
      <w:r>
        <w:rPr>
          <w:rFonts w:ascii="宋体" w:hAnsi="宋体" w:eastAsia="方正仿宋_GBK"/>
          <w:b/>
          <w:bCs/>
          <w:color w:val="000000"/>
          <w:kern w:val="0"/>
          <w:szCs w:val="21"/>
        </w:rPr>
        <w:t>2</w:t>
      </w:r>
      <w:r>
        <w:rPr>
          <w:rFonts w:hint="eastAsia" w:ascii="宋体" w:hAnsi="宋体" w:eastAsia="方正仿宋_GBK"/>
          <w:b/>
          <w:bCs/>
          <w:color w:val="000000"/>
          <w:kern w:val="0"/>
          <w:szCs w:val="21"/>
        </w:rPr>
        <w:t>、检出总大肠菌群时，继续检测耐热大肠菌群或大肠埃希氏菌。</w:t>
      </w:r>
    </w:p>
    <w:p>
      <w:pPr>
        <w:tabs>
          <w:tab w:val="left" w:pos="4111"/>
        </w:tabs>
        <w:snapToGrid w:val="0"/>
        <w:spacing w:line="510" w:lineRule="exact"/>
        <w:rPr>
          <w:rFonts w:ascii="宋体" w:hAnsi="宋体" w:eastAsia="方正仿宋_GBK" w:cs="Tahoma"/>
          <w:color w:val="000000"/>
          <w:kern w:val="0"/>
          <w:sz w:val="24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</w:rPr>
        <w:t xml:space="preserve">报单位（公章）：                                           填报人： 罗利萍     </w:t>
      </w:r>
    </w:p>
    <w:p>
      <w:pPr>
        <w:tabs>
          <w:tab w:val="left" w:pos="4111"/>
        </w:tabs>
        <w:snapToGrid w:val="0"/>
        <w:spacing w:line="510" w:lineRule="exact"/>
        <w:rPr>
          <w:rFonts w:ascii="宋体" w:hAnsi="宋体" w:eastAsia="方正仿宋_GBK" w:cs="Tahoma"/>
          <w:color w:val="000000"/>
          <w:kern w:val="0"/>
          <w:sz w:val="24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</w:rPr>
        <w:t>单位负责人：  周路昌                                       填报时间：</w:t>
      </w:r>
      <w:r>
        <w:rPr>
          <w:rFonts w:hint="eastAsia" w:ascii="宋体" w:hAnsi="宋体" w:eastAsia="方正仿宋_GBK" w:cs="Tahoma"/>
          <w:color w:val="000000"/>
          <w:kern w:val="0"/>
          <w:sz w:val="24"/>
          <w:lang w:val="en-US" w:eastAsia="zh-CN"/>
        </w:rPr>
        <w:t xml:space="preserve"> 2021 </w:t>
      </w:r>
      <w:r>
        <w:rPr>
          <w:rFonts w:hint="eastAsia" w:ascii="宋体" w:hAnsi="宋体" w:eastAsia="方正仿宋_GBK" w:cs="Tahoma"/>
          <w:color w:val="000000"/>
          <w:kern w:val="0"/>
          <w:sz w:val="24"/>
        </w:rPr>
        <w:t>年</w:t>
      </w:r>
      <w:r>
        <w:rPr>
          <w:rFonts w:hint="eastAsia" w:ascii="宋体" w:hAnsi="宋体" w:eastAsia="方正仿宋_GBK" w:cs="Tahoma"/>
          <w:color w:val="000000"/>
          <w:kern w:val="0"/>
          <w:sz w:val="24"/>
          <w:lang w:val="en-US" w:eastAsia="zh-CN"/>
        </w:rPr>
        <w:t xml:space="preserve">  11  </w:t>
      </w:r>
      <w:r>
        <w:rPr>
          <w:rFonts w:hint="eastAsia" w:ascii="宋体" w:hAnsi="宋体" w:eastAsia="方正仿宋_GBK" w:cs="Tahoma"/>
          <w:color w:val="000000"/>
          <w:kern w:val="0"/>
          <w:sz w:val="24"/>
        </w:rPr>
        <w:t>月</w:t>
      </w:r>
      <w:r>
        <w:rPr>
          <w:rFonts w:hint="eastAsia" w:ascii="宋体" w:hAnsi="宋体" w:eastAsia="方正仿宋_GBK" w:cs="Tahoma"/>
          <w:color w:val="000000"/>
          <w:kern w:val="0"/>
          <w:sz w:val="24"/>
          <w:lang w:val="en-US" w:eastAsia="zh-CN"/>
        </w:rPr>
        <w:t xml:space="preserve">  11 </w:t>
      </w:r>
      <w:r>
        <w:rPr>
          <w:rFonts w:hint="eastAsia" w:ascii="宋体" w:hAnsi="宋体" w:eastAsia="方正仿宋_GBK" w:cs="Tahoma"/>
          <w:color w:val="000000"/>
          <w:kern w:val="0"/>
          <w:sz w:val="24"/>
        </w:rPr>
        <w:t>日</w:t>
      </w:r>
    </w:p>
    <w:p>
      <w:pPr>
        <w:tabs>
          <w:tab w:val="left" w:pos="4111"/>
        </w:tabs>
        <w:snapToGrid w:val="0"/>
        <w:spacing w:line="510" w:lineRule="exact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</w:rPr>
        <w:t xml:space="preserve">  </w:t>
      </w:r>
      <w:r>
        <w:rPr>
          <w:rFonts w:hint="eastAsia" w:ascii="宋体" w:hAnsi="宋体" w:eastAsia="方正仿宋_GBK" w:cs="Tahoma"/>
          <w:color w:val="000000"/>
          <w:kern w:val="0"/>
          <w:sz w:val="24"/>
          <w:lang w:val="en-US" w:eastAsia="zh-CN"/>
        </w:rPr>
        <w:t xml:space="preserve">        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4A"/>
    <w:rsid w:val="001A24A0"/>
    <w:rsid w:val="001C27DF"/>
    <w:rsid w:val="001F264A"/>
    <w:rsid w:val="00272AB3"/>
    <w:rsid w:val="003D3467"/>
    <w:rsid w:val="00593DE2"/>
    <w:rsid w:val="0062529A"/>
    <w:rsid w:val="006B1B3C"/>
    <w:rsid w:val="006F2A0A"/>
    <w:rsid w:val="00761C3D"/>
    <w:rsid w:val="007A2681"/>
    <w:rsid w:val="007C3CD2"/>
    <w:rsid w:val="007F25E1"/>
    <w:rsid w:val="008C0F18"/>
    <w:rsid w:val="0095709B"/>
    <w:rsid w:val="009C216B"/>
    <w:rsid w:val="00A218DB"/>
    <w:rsid w:val="00A77BE0"/>
    <w:rsid w:val="00AD301F"/>
    <w:rsid w:val="00B65537"/>
    <w:rsid w:val="00BD16AE"/>
    <w:rsid w:val="00BE2A70"/>
    <w:rsid w:val="00C302F1"/>
    <w:rsid w:val="00CD5AC6"/>
    <w:rsid w:val="00CF2669"/>
    <w:rsid w:val="00DC4F40"/>
    <w:rsid w:val="00E13F51"/>
    <w:rsid w:val="00E40072"/>
    <w:rsid w:val="00E63FE4"/>
    <w:rsid w:val="00F11E30"/>
    <w:rsid w:val="00F245E1"/>
    <w:rsid w:val="01382CEF"/>
    <w:rsid w:val="04FB34D6"/>
    <w:rsid w:val="0CC70320"/>
    <w:rsid w:val="101C3F42"/>
    <w:rsid w:val="139A6A02"/>
    <w:rsid w:val="1D687D00"/>
    <w:rsid w:val="20166610"/>
    <w:rsid w:val="25E96C60"/>
    <w:rsid w:val="34AF250F"/>
    <w:rsid w:val="36E5168B"/>
    <w:rsid w:val="3BE9337B"/>
    <w:rsid w:val="3F41052D"/>
    <w:rsid w:val="43822606"/>
    <w:rsid w:val="446B106E"/>
    <w:rsid w:val="45D0595E"/>
    <w:rsid w:val="466F6CCB"/>
    <w:rsid w:val="471A5021"/>
    <w:rsid w:val="4EBC2BE1"/>
    <w:rsid w:val="5862768C"/>
    <w:rsid w:val="59B521F8"/>
    <w:rsid w:val="59EC3F6F"/>
    <w:rsid w:val="5B2E0F60"/>
    <w:rsid w:val="5CAE1731"/>
    <w:rsid w:val="5CE8738B"/>
    <w:rsid w:val="5D0461E8"/>
    <w:rsid w:val="6766679C"/>
    <w:rsid w:val="6C4D26D6"/>
    <w:rsid w:val="71604297"/>
    <w:rsid w:val="747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922</Words>
  <Characters>5262</Characters>
  <Lines>43</Lines>
  <Paragraphs>12</Paragraphs>
  <TotalTime>20</TotalTime>
  <ScaleCrop>false</ScaleCrop>
  <LinksUpToDate>false</LinksUpToDate>
  <CharactersWithSpaces>6172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2018-12-24T09:06:00Z</dcterms:created>
  <dc:creator>HP</dc:creator>
  <cp:lastModifiedBy>雲南風聲蟲語</cp:lastModifiedBy>
  <cp:lastPrinted>2021-11-11T01:51:00Z</cp:lastPrinted>
  <dcterms:modified xsi:type="dcterms:W3CDTF">2022-01-25T10:54:59Z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