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b/>
          <w:kern w:val="0"/>
          <w:sz w:val="36"/>
          <w:szCs w:val="36"/>
          <w:lang w:val="en-US" w:eastAsia="zh-CN"/>
        </w:rPr>
        <w:t>南华县2021年第四季度</w:t>
      </w:r>
      <w:r>
        <w:rPr>
          <w:rFonts w:hint="eastAsia" w:ascii="方正小标宋_GBK" w:hAnsi="宋体" w:eastAsia="方正小标宋_GBK"/>
          <w:b/>
          <w:kern w:val="0"/>
          <w:sz w:val="36"/>
          <w:szCs w:val="36"/>
        </w:rPr>
        <w:t>出厂水</w:t>
      </w:r>
      <w:r>
        <w:rPr>
          <w:rFonts w:hint="eastAsia" w:ascii="方正小标宋_GBK" w:hAnsi="宋体" w:eastAsia="方正小标宋_GBK"/>
          <w:b/>
          <w:kern w:val="0"/>
          <w:sz w:val="36"/>
          <w:szCs w:val="36"/>
          <w:lang w:val="en-US" w:eastAsia="zh-CN"/>
        </w:rPr>
        <w:t>监测点水质监测</w:t>
      </w:r>
      <w:r>
        <w:rPr>
          <w:rFonts w:hint="eastAsia" w:ascii="方正小标宋_GBK" w:hAnsi="宋体" w:eastAsia="方正小标宋_GBK"/>
          <w:b/>
          <w:kern w:val="0"/>
          <w:sz w:val="36"/>
          <w:szCs w:val="36"/>
        </w:rPr>
        <w:t>信息</w:t>
      </w:r>
    </w:p>
    <w:p>
      <w:pPr>
        <w:tabs>
          <w:tab w:val="left" w:pos="4111"/>
        </w:tabs>
        <w:snapToGrid w:val="0"/>
        <w:spacing w:line="510" w:lineRule="exact"/>
        <w:jc w:val="center"/>
        <w:rPr>
          <w:rFonts w:ascii="方正楷体_GBK" w:hAnsi="宋体" w:eastAsia="方正楷体_GBK"/>
          <w:kern w:val="0"/>
          <w:sz w:val="36"/>
          <w:szCs w:val="36"/>
        </w:rPr>
      </w:pPr>
      <w:r>
        <w:rPr>
          <w:rFonts w:hint="eastAsia" w:ascii="方正楷体_GBK" w:hAnsi="宋体" w:eastAsia="方正楷体_GBK"/>
          <w:kern w:val="0"/>
          <w:sz w:val="36"/>
          <w:szCs w:val="36"/>
        </w:rPr>
        <w:t>（第四季度）</w:t>
      </w:r>
    </w:p>
    <w:tbl>
      <w:tblPr>
        <w:tblStyle w:val="4"/>
        <w:tblW w:w="15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52"/>
        <w:gridCol w:w="1278"/>
        <w:gridCol w:w="1078"/>
        <w:gridCol w:w="1398"/>
        <w:gridCol w:w="1398"/>
        <w:gridCol w:w="1398"/>
        <w:gridCol w:w="697"/>
        <w:gridCol w:w="899"/>
        <w:gridCol w:w="663"/>
        <w:gridCol w:w="824"/>
        <w:gridCol w:w="998"/>
        <w:gridCol w:w="1097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水 厂 名 称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采样时间</w:t>
            </w:r>
          </w:p>
        </w:tc>
        <w:tc>
          <w:tcPr>
            <w:tcW w:w="1153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菌落总数（CFU/mL）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总大肠菌群（MPN/100mL或CFU/100mL）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大肠埃希氏菌（MPN/100mL或CFU/100mL）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耐热大肠菌群（MPN/100mL或CFU/100mL）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色度（铂钴色度单位）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浑浊度（NTU-散射浊度单位）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臭和味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肉眼可见物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耗氧量（CODMn法，以O</w:t>
            </w: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计，mg/L）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消毒剂余量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游离余氯（mg/L）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6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《生活饮用水卫生标准》（GB5749-2006）指标限值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≤100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不得检出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不得检出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不得检出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无异臭异味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≤3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≥0.3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≥0.1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南华县集镇供水管理所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2021.11.04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-1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1.13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1.8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南华县自来水厂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2021.11.04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未检出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-1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1.15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hint="default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  <w:lang w:val="en-US" w:eastAsia="zh-CN"/>
              </w:rPr>
              <w:t>0.7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_GBK" w:cs="Tahoma"/>
                <w:color w:val="000000"/>
                <w:kern w:val="0"/>
                <w:szCs w:val="21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300" w:lineRule="exact"/>
              <w:jc w:val="center"/>
              <w:rPr>
                <w:rFonts w:ascii="宋体" w:hAnsi="宋体" w:eastAsia="方正仿宋_GBK" w:cs="Tahoma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4111"/>
        </w:tabs>
        <w:snapToGrid w:val="0"/>
        <w:spacing w:line="320" w:lineRule="exact"/>
        <w:jc w:val="both"/>
        <w:rPr>
          <w:rFonts w:ascii="宋体" w:hAnsi="宋体" w:eastAsia="方正仿宋_GBK"/>
          <w:b/>
          <w:bCs/>
          <w:color w:val="000000"/>
          <w:kern w:val="0"/>
          <w:szCs w:val="21"/>
        </w:rPr>
      </w:pPr>
    </w:p>
    <w:p>
      <w:pPr>
        <w:tabs>
          <w:tab w:val="left" w:pos="4111"/>
        </w:tabs>
        <w:snapToGrid w:val="0"/>
        <w:spacing w:line="320" w:lineRule="exact"/>
        <w:jc w:val="both"/>
        <w:rPr>
          <w:rFonts w:ascii="宋体" w:hAnsi="宋体" w:eastAsia="方正仿宋_GBK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注：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1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、出厂水中消毒剂余量要求：氯气及游离氯制剂（游离氯）为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0.3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～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4mg/L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；二氧化氯（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ClO</w:t>
      </w:r>
      <w:r>
        <w:rPr>
          <w:rFonts w:ascii="宋体" w:hAnsi="宋体" w:eastAsia="方正仿宋_GBK"/>
          <w:b/>
          <w:bCs/>
          <w:color w:val="000000"/>
          <w:kern w:val="0"/>
          <w:szCs w:val="21"/>
          <w:vertAlign w:val="subscript"/>
        </w:rPr>
        <w:t>2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）为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0.1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～</w:t>
      </w: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0.8mg/L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。</w:t>
      </w:r>
    </w:p>
    <w:p>
      <w:pPr>
        <w:tabs>
          <w:tab w:val="left" w:pos="4111"/>
        </w:tabs>
        <w:snapToGrid w:val="0"/>
        <w:spacing w:line="320" w:lineRule="exact"/>
        <w:ind w:firstLine="422" w:firstLineChars="200"/>
        <w:rPr>
          <w:rFonts w:ascii="宋体" w:hAnsi="宋体" w:eastAsia="方正仿宋_GBK"/>
          <w:b/>
          <w:bCs/>
          <w:color w:val="000000"/>
          <w:kern w:val="0"/>
          <w:szCs w:val="21"/>
        </w:rPr>
      </w:pPr>
      <w:r>
        <w:rPr>
          <w:rFonts w:ascii="宋体" w:hAnsi="宋体" w:eastAsia="方正仿宋_GBK"/>
          <w:b/>
          <w:bCs/>
          <w:color w:val="000000"/>
          <w:kern w:val="0"/>
          <w:szCs w:val="21"/>
        </w:rPr>
        <w:t>2</w:t>
      </w:r>
      <w:r>
        <w:rPr>
          <w:rFonts w:hint="eastAsia" w:ascii="宋体" w:hAnsi="宋体" w:eastAsia="方正仿宋_GBK"/>
          <w:b/>
          <w:bCs/>
          <w:color w:val="000000"/>
          <w:kern w:val="0"/>
          <w:szCs w:val="21"/>
        </w:rPr>
        <w:t>、检出总大肠菌群时，继续检测耐热大肠菌群或大肠埃希氏菌。</w:t>
      </w:r>
    </w:p>
    <w:p>
      <w:pPr>
        <w:tabs>
          <w:tab w:val="left" w:pos="4111"/>
        </w:tabs>
        <w:snapToGrid w:val="0"/>
        <w:spacing w:line="510" w:lineRule="exact"/>
        <w:rPr>
          <w:rFonts w:ascii="宋体" w:hAnsi="宋体" w:eastAsia="方正仿宋_GBK" w:cs="Tahoma"/>
          <w:color w:val="000000"/>
          <w:kern w:val="0"/>
          <w:sz w:val="24"/>
        </w:rPr>
      </w:pPr>
      <w:r>
        <w:rPr>
          <w:rFonts w:hint="eastAsia" w:ascii="宋体" w:hAnsi="宋体" w:eastAsia="方正仿宋_GBK" w:cs="Tahoma"/>
          <w:color w:val="000000"/>
          <w:kern w:val="0"/>
          <w:sz w:val="24"/>
        </w:rPr>
        <w:t xml:space="preserve">报单位（公章）：                                           填报人： 罗利萍     </w:t>
      </w:r>
    </w:p>
    <w:p>
      <w:pPr>
        <w:tabs>
          <w:tab w:val="left" w:pos="4111"/>
        </w:tabs>
        <w:snapToGrid w:val="0"/>
        <w:spacing w:line="510" w:lineRule="exact"/>
        <w:rPr>
          <w:rFonts w:ascii="宋体" w:hAnsi="宋体" w:eastAsia="方正仿宋_GBK" w:cs="Tahoma"/>
          <w:color w:val="000000"/>
          <w:kern w:val="0"/>
          <w:sz w:val="24"/>
        </w:rPr>
      </w:pPr>
      <w:r>
        <w:rPr>
          <w:rFonts w:hint="eastAsia" w:ascii="宋体" w:hAnsi="宋体" w:eastAsia="方正仿宋_GBK" w:cs="Tahoma"/>
          <w:color w:val="000000"/>
          <w:kern w:val="0"/>
          <w:sz w:val="24"/>
        </w:rPr>
        <w:t>单位负责人：  周路昌                                       填报时间：</w:t>
      </w:r>
      <w:r>
        <w:rPr>
          <w:rFonts w:hint="eastAsia" w:ascii="宋体" w:hAnsi="宋体" w:eastAsia="方正仿宋_GBK" w:cs="Tahoma"/>
          <w:color w:val="000000"/>
          <w:kern w:val="0"/>
          <w:sz w:val="24"/>
          <w:lang w:val="en-US" w:eastAsia="zh-CN"/>
        </w:rPr>
        <w:t xml:space="preserve"> 2021 </w:t>
      </w:r>
      <w:r>
        <w:rPr>
          <w:rFonts w:hint="eastAsia" w:ascii="宋体" w:hAnsi="宋体" w:eastAsia="方正仿宋_GBK" w:cs="Tahoma"/>
          <w:color w:val="000000"/>
          <w:kern w:val="0"/>
          <w:sz w:val="24"/>
        </w:rPr>
        <w:t>年</w:t>
      </w:r>
      <w:r>
        <w:rPr>
          <w:rFonts w:hint="eastAsia" w:ascii="宋体" w:hAnsi="宋体" w:eastAsia="方正仿宋_GBK" w:cs="Tahoma"/>
          <w:color w:val="000000"/>
          <w:kern w:val="0"/>
          <w:sz w:val="24"/>
          <w:lang w:val="en-US" w:eastAsia="zh-CN"/>
        </w:rPr>
        <w:t xml:space="preserve">  11  </w:t>
      </w:r>
      <w:r>
        <w:rPr>
          <w:rFonts w:hint="eastAsia" w:ascii="宋体" w:hAnsi="宋体" w:eastAsia="方正仿宋_GBK" w:cs="Tahoma"/>
          <w:color w:val="000000"/>
          <w:kern w:val="0"/>
          <w:sz w:val="24"/>
        </w:rPr>
        <w:t>月</w:t>
      </w:r>
      <w:r>
        <w:rPr>
          <w:rFonts w:hint="eastAsia" w:ascii="宋体" w:hAnsi="宋体" w:eastAsia="方正仿宋_GBK" w:cs="Tahoma"/>
          <w:color w:val="000000"/>
          <w:kern w:val="0"/>
          <w:sz w:val="24"/>
          <w:lang w:val="en-US" w:eastAsia="zh-CN"/>
        </w:rPr>
        <w:t xml:space="preserve">  11 </w:t>
      </w:r>
      <w:r>
        <w:rPr>
          <w:rFonts w:hint="eastAsia" w:ascii="宋体" w:hAnsi="宋体" w:eastAsia="方正仿宋_GBK" w:cs="Tahoma"/>
          <w:color w:val="000000"/>
          <w:kern w:val="0"/>
          <w:sz w:val="24"/>
        </w:rPr>
        <w:t>日</w:t>
      </w:r>
    </w:p>
    <w:p>
      <w:pPr>
        <w:tabs>
          <w:tab w:val="left" w:pos="4111"/>
        </w:tabs>
        <w:snapToGrid w:val="0"/>
        <w:spacing w:line="510" w:lineRule="exact"/>
        <w:jc w:val="both"/>
      </w:pPr>
      <w:r>
        <w:rPr>
          <w:rFonts w:hint="eastAsia" w:ascii="宋体" w:hAnsi="宋体" w:eastAsia="方正仿宋_GBK" w:cs="Tahoma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方正仿宋_GBK" w:cs="Tahoma"/>
          <w:color w:val="000000"/>
          <w:kern w:val="0"/>
          <w:sz w:val="24"/>
          <w:lang w:val="en-US" w:eastAsia="zh-CN"/>
        </w:rPr>
        <w:t xml:space="preserve">        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A"/>
    <w:rsid w:val="001A24A0"/>
    <w:rsid w:val="001C27DF"/>
    <w:rsid w:val="001F264A"/>
    <w:rsid w:val="00272AB3"/>
    <w:rsid w:val="003D3467"/>
    <w:rsid w:val="00593DE2"/>
    <w:rsid w:val="0062529A"/>
    <w:rsid w:val="006B1B3C"/>
    <w:rsid w:val="006F2A0A"/>
    <w:rsid w:val="00761C3D"/>
    <w:rsid w:val="007A2681"/>
    <w:rsid w:val="007C3CD2"/>
    <w:rsid w:val="007F25E1"/>
    <w:rsid w:val="008C0F18"/>
    <w:rsid w:val="0095709B"/>
    <w:rsid w:val="009C216B"/>
    <w:rsid w:val="00A218DB"/>
    <w:rsid w:val="00A77BE0"/>
    <w:rsid w:val="00AD301F"/>
    <w:rsid w:val="00B65537"/>
    <w:rsid w:val="00BD16AE"/>
    <w:rsid w:val="00BE2A70"/>
    <w:rsid w:val="00C302F1"/>
    <w:rsid w:val="00CD5AC6"/>
    <w:rsid w:val="00CF2669"/>
    <w:rsid w:val="00DC4F40"/>
    <w:rsid w:val="00E13F51"/>
    <w:rsid w:val="00E40072"/>
    <w:rsid w:val="00E63FE4"/>
    <w:rsid w:val="00F11E30"/>
    <w:rsid w:val="00F245E1"/>
    <w:rsid w:val="01382CEF"/>
    <w:rsid w:val="04FB34D6"/>
    <w:rsid w:val="0CC70320"/>
    <w:rsid w:val="101C3F42"/>
    <w:rsid w:val="139A6A02"/>
    <w:rsid w:val="1D687D00"/>
    <w:rsid w:val="20166610"/>
    <w:rsid w:val="25E96C60"/>
    <w:rsid w:val="34AF250F"/>
    <w:rsid w:val="36E5168B"/>
    <w:rsid w:val="3BE9337B"/>
    <w:rsid w:val="3F41052D"/>
    <w:rsid w:val="43822606"/>
    <w:rsid w:val="446B106E"/>
    <w:rsid w:val="45D0595E"/>
    <w:rsid w:val="466F6CCB"/>
    <w:rsid w:val="471A5021"/>
    <w:rsid w:val="4EBC2BE1"/>
    <w:rsid w:val="5862768C"/>
    <w:rsid w:val="59B521F8"/>
    <w:rsid w:val="59EC3F6F"/>
    <w:rsid w:val="5B2E0F60"/>
    <w:rsid w:val="5CAE1731"/>
    <w:rsid w:val="5CE8738B"/>
    <w:rsid w:val="5D0461E8"/>
    <w:rsid w:val="6766679C"/>
    <w:rsid w:val="6C4D26D6"/>
    <w:rsid w:val="71604297"/>
    <w:rsid w:val="747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922</Words>
  <Characters>5262</Characters>
  <Lines>43</Lines>
  <Paragraphs>12</Paragraphs>
  <TotalTime>20</TotalTime>
  <ScaleCrop>false</ScaleCrop>
  <LinksUpToDate>false</LinksUpToDate>
  <CharactersWithSpaces>6172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2018-12-24T09:06:00Z</dcterms:created>
  <dc:creator>HP</dc:creator>
  <cp:lastModifiedBy>雲南風聲蟲語</cp:lastModifiedBy>
  <cp:lastPrinted>2021-11-11T01:51:00Z</cp:lastPrinted>
  <dcterms:modified xsi:type="dcterms:W3CDTF">2022-01-25T10:54:59Z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