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2AEA1">
      <w:pPr>
        <w:keepNext w:val="0"/>
        <w:keepLines w:val="0"/>
        <w:pageBreakBefore w:val="0"/>
        <w:widowControl w:val="0"/>
        <w:kinsoku/>
        <w:wordWrap/>
        <w:overflowPunct w:val="0"/>
        <w:topLinePunct/>
        <w:autoSpaceDE/>
        <w:autoSpaceDN/>
        <w:bidi w:val="0"/>
        <w:adjustRightInd/>
        <w:snapToGrid/>
        <w:spacing w:line="578" w:lineRule="exact"/>
        <w:ind w:left="0" w:leftChars="0" w:right="0" w:rightChars="0" w:firstLine="0" w:firstLineChars="0"/>
        <w:jc w:val="center"/>
        <w:textAlignment w:val="auto"/>
        <w:rPr>
          <w:rFonts w:hint="eastAsia" w:asciiTheme="majorEastAsia" w:hAnsiTheme="majorEastAsia" w:eastAsiaTheme="majorEastAsia" w:cstheme="majorEastAsia"/>
          <w:spacing w:val="0"/>
          <w:kern w:val="21"/>
          <w:sz w:val="44"/>
          <w:szCs w:val="44"/>
          <w:lang w:val="en-US" w:eastAsia="zh-CN"/>
        </w:rPr>
      </w:pPr>
    </w:p>
    <w:p w14:paraId="064E9381">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0" w:firstLineChars="0"/>
        <w:jc w:val="center"/>
        <w:textAlignment w:val="auto"/>
        <w:rPr>
          <w:rFonts w:hint="eastAsia" w:asciiTheme="majorEastAsia" w:hAnsiTheme="majorEastAsia" w:eastAsiaTheme="majorEastAsia" w:cstheme="majorEastAsia"/>
          <w:spacing w:val="0"/>
          <w:kern w:val="21"/>
          <w:sz w:val="44"/>
          <w:szCs w:val="44"/>
          <w:lang w:val="en-US" w:eastAsia="zh-CN"/>
        </w:rPr>
      </w:pPr>
      <w:r>
        <w:rPr>
          <w:rFonts w:hint="eastAsia" w:asciiTheme="majorEastAsia" w:hAnsiTheme="majorEastAsia" w:eastAsiaTheme="majorEastAsia" w:cstheme="majorEastAsia"/>
          <w:spacing w:val="0"/>
          <w:kern w:val="21"/>
          <w:sz w:val="44"/>
          <w:szCs w:val="44"/>
          <w:lang w:val="en-US" w:eastAsia="zh-CN"/>
        </w:rPr>
        <w:t>南华县人民政府关于印发南华县保障性</w:t>
      </w:r>
    </w:p>
    <w:p w14:paraId="2B6634BB">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0" w:firstLineChars="0"/>
        <w:jc w:val="center"/>
        <w:textAlignment w:val="auto"/>
        <w:rPr>
          <w:rFonts w:hint="eastAsia" w:asciiTheme="majorEastAsia" w:hAnsiTheme="majorEastAsia" w:eastAsiaTheme="majorEastAsia" w:cstheme="majorEastAsia"/>
          <w:spacing w:val="0"/>
          <w:kern w:val="21"/>
          <w:sz w:val="44"/>
          <w:szCs w:val="44"/>
          <w:lang w:val="en-US" w:eastAsia="zh-CN"/>
        </w:rPr>
      </w:pPr>
      <w:r>
        <w:rPr>
          <w:rFonts w:hint="eastAsia" w:asciiTheme="majorEastAsia" w:hAnsiTheme="majorEastAsia" w:eastAsiaTheme="majorEastAsia" w:cstheme="majorEastAsia"/>
          <w:spacing w:val="0"/>
          <w:kern w:val="21"/>
          <w:sz w:val="44"/>
          <w:szCs w:val="44"/>
          <w:lang w:val="en-US" w:eastAsia="zh-CN"/>
        </w:rPr>
        <w:t>租赁住房管理实施办法的通知</w:t>
      </w:r>
    </w:p>
    <w:p w14:paraId="4BA8E674">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0" w:firstLineChars="0"/>
        <w:jc w:val="center"/>
        <w:textAlignment w:val="auto"/>
        <w:rPr>
          <w:rFonts w:hint="eastAsia" w:ascii="楷体_GB2312" w:hAnsi="楷体_GB2312" w:eastAsia="楷体_GB2312" w:cs="楷体_GB2312"/>
          <w:spacing w:val="0"/>
          <w:kern w:val="21"/>
          <w:sz w:val="32"/>
          <w:szCs w:val="32"/>
          <w:lang w:val="en-US" w:eastAsia="zh-CN"/>
        </w:rPr>
      </w:pPr>
      <w:r>
        <w:rPr>
          <w:rFonts w:hint="eastAsia" w:ascii="楷体_GB2312" w:hAnsi="楷体_GB2312" w:eastAsia="楷体_GB2312" w:cs="楷体_GB2312"/>
          <w:spacing w:val="0"/>
          <w:kern w:val="21"/>
          <w:sz w:val="32"/>
          <w:szCs w:val="32"/>
          <w:lang w:val="en-US" w:eastAsia="zh-CN"/>
        </w:rPr>
        <w:t>南政规〔2024〕1号</w:t>
      </w:r>
    </w:p>
    <w:p w14:paraId="07EA5979">
      <w:pPr>
        <w:keepNext w:val="0"/>
        <w:keepLines w:val="0"/>
        <w:pageBreakBefore w:val="0"/>
        <w:widowControl w:val="0"/>
        <w:kinsoku/>
        <w:wordWrap/>
        <w:overflowPunct w:val="0"/>
        <w:topLinePunct/>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spacing w:val="0"/>
          <w:kern w:val="21"/>
          <w:sz w:val="32"/>
          <w:szCs w:val="32"/>
          <w:lang w:val="en-US" w:eastAsia="zh-CN"/>
        </w:rPr>
      </w:pPr>
    </w:p>
    <w:p w14:paraId="02D9B1F9">
      <w:pPr>
        <w:keepNext w:val="0"/>
        <w:keepLines w:val="0"/>
        <w:pageBreakBefore w:val="0"/>
        <w:widowControl w:val="0"/>
        <w:kinsoku/>
        <w:wordWrap/>
        <w:overflowPunct w:val="0"/>
        <w:topLinePunct/>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spacing w:val="0"/>
          <w:kern w:val="21"/>
          <w:sz w:val="32"/>
          <w:szCs w:val="32"/>
          <w:lang w:eastAsia="en-US"/>
        </w:rPr>
      </w:pPr>
      <w:r>
        <w:rPr>
          <w:rFonts w:hint="eastAsia" w:ascii="仿宋_GB2312" w:hAnsi="仿宋_GB2312" w:eastAsia="仿宋_GB2312" w:cs="仿宋_GB2312"/>
          <w:spacing w:val="0"/>
          <w:kern w:val="21"/>
          <w:sz w:val="32"/>
          <w:szCs w:val="32"/>
          <w:lang w:val="en-US" w:eastAsia="zh-CN"/>
        </w:rPr>
        <w:t>各乡镇人民政府，县直各部门（单位）</w:t>
      </w:r>
      <w:r>
        <w:rPr>
          <w:rFonts w:hint="eastAsia" w:ascii="仿宋_GB2312" w:hAnsi="仿宋_GB2312" w:eastAsia="仿宋_GB2312" w:cs="仿宋_GB2312"/>
          <w:spacing w:val="0"/>
          <w:kern w:val="21"/>
          <w:sz w:val="32"/>
          <w:szCs w:val="32"/>
          <w:lang w:eastAsia="en-US"/>
        </w:rPr>
        <w:t>：</w:t>
      </w:r>
    </w:p>
    <w:p w14:paraId="4EDC449C">
      <w:pPr>
        <w:keepNext w:val="0"/>
        <w:keepLines w:val="0"/>
        <w:pageBreakBefore w:val="0"/>
        <w:widowControl w:val="0"/>
        <w:kinsoku/>
        <w:wordWrap/>
        <w:overflowPunct w:val="0"/>
        <w:topLinePunct/>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pacing w:val="0"/>
          <w:kern w:val="21"/>
          <w:sz w:val="32"/>
          <w:szCs w:val="32"/>
          <w:lang w:eastAsia="en-US"/>
        </w:rPr>
      </w:pPr>
      <w:r>
        <w:rPr>
          <w:rFonts w:hint="eastAsia" w:ascii="仿宋_GB2312" w:hAnsi="仿宋_GB2312" w:eastAsia="仿宋_GB2312" w:cs="仿宋_GB2312"/>
          <w:spacing w:val="0"/>
          <w:kern w:val="21"/>
          <w:sz w:val="32"/>
          <w:szCs w:val="32"/>
          <w:lang w:eastAsia="en-US"/>
        </w:rPr>
        <w:t>《</w:t>
      </w:r>
      <w:r>
        <w:rPr>
          <w:rFonts w:hint="eastAsia" w:ascii="仿宋_GB2312" w:hAnsi="仿宋_GB2312" w:eastAsia="仿宋_GB2312" w:cs="仿宋_GB2312"/>
          <w:spacing w:val="0"/>
          <w:kern w:val="21"/>
          <w:sz w:val="32"/>
          <w:szCs w:val="32"/>
          <w:lang w:eastAsia="zh-CN"/>
        </w:rPr>
        <w:t>南华县</w:t>
      </w:r>
      <w:r>
        <w:rPr>
          <w:rFonts w:hint="eastAsia" w:ascii="仿宋_GB2312" w:hAnsi="仿宋_GB2312" w:eastAsia="仿宋_GB2312" w:cs="仿宋_GB2312"/>
          <w:spacing w:val="0"/>
          <w:kern w:val="21"/>
          <w:sz w:val="32"/>
          <w:szCs w:val="32"/>
          <w:lang w:val="en-US" w:eastAsia="zh-CN"/>
        </w:rPr>
        <w:t>保障性租赁住房</w:t>
      </w:r>
      <w:r>
        <w:rPr>
          <w:rFonts w:hint="eastAsia" w:ascii="仿宋_GB2312" w:hAnsi="仿宋_GB2312" w:eastAsia="仿宋_GB2312" w:cs="仿宋_GB2312"/>
          <w:spacing w:val="0"/>
          <w:kern w:val="21"/>
          <w:sz w:val="32"/>
          <w:szCs w:val="32"/>
          <w:lang w:eastAsia="zh-CN"/>
        </w:rPr>
        <w:t>管理实施办法</w:t>
      </w:r>
      <w:r>
        <w:rPr>
          <w:rFonts w:hint="eastAsia" w:ascii="仿宋_GB2312" w:hAnsi="仿宋_GB2312" w:eastAsia="仿宋_GB2312" w:cs="仿宋_GB2312"/>
          <w:spacing w:val="0"/>
          <w:kern w:val="21"/>
          <w:sz w:val="32"/>
          <w:szCs w:val="32"/>
          <w:lang w:eastAsia="en-US"/>
        </w:rPr>
        <w:t>》已经</w:t>
      </w:r>
      <w:r>
        <w:rPr>
          <w:rFonts w:hint="eastAsia" w:ascii="仿宋_GB2312" w:hAnsi="仿宋_GB2312" w:eastAsia="仿宋_GB2312" w:cs="仿宋_GB2312"/>
          <w:spacing w:val="0"/>
          <w:kern w:val="21"/>
          <w:sz w:val="32"/>
          <w:szCs w:val="32"/>
          <w:lang w:val="en-US" w:eastAsia="zh-CN"/>
        </w:rPr>
        <w:t>十八届</w:t>
      </w:r>
      <w:r>
        <w:rPr>
          <w:rFonts w:hint="eastAsia" w:ascii="仿宋_GB2312" w:hAnsi="仿宋_GB2312" w:eastAsia="仿宋_GB2312" w:cs="仿宋_GB2312"/>
          <w:spacing w:val="0"/>
          <w:kern w:val="21"/>
          <w:sz w:val="32"/>
          <w:szCs w:val="32"/>
          <w:lang w:eastAsia="zh-CN"/>
        </w:rPr>
        <w:t>县</w:t>
      </w:r>
      <w:r>
        <w:rPr>
          <w:rFonts w:hint="eastAsia" w:ascii="仿宋_GB2312" w:hAnsi="仿宋_GB2312" w:eastAsia="仿宋_GB2312" w:cs="仿宋_GB2312"/>
          <w:spacing w:val="0"/>
          <w:kern w:val="21"/>
          <w:sz w:val="32"/>
          <w:szCs w:val="32"/>
          <w:lang w:eastAsia="en-US"/>
        </w:rPr>
        <w:t>人民政府</w:t>
      </w:r>
      <w:r>
        <w:rPr>
          <w:rFonts w:hint="eastAsia" w:ascii="仿宋_GB2312" w:hAnsi="仿宋_GB2312" w:eastAsia="仿宋_GB2312" w:cs="仿宋_GB2312"/>
          <w:spacing w:val="0"/>
          <w:kern w:val="21"/>
          <w:sz w:val="32"/>
          <w:szCs w:val="32"/>
          <w:lang w:val="en-US" w:eastAsia="zh-CN"/>
        </w:rPr>
        <w:t>第55次常务会议审议通过</w:t>
      </w:r>
      <w:r>
        <w:rPr>
          <w:rFonts w:hint="eastAsia" w:ascii="仿宋_GB2312" w:hAnsi="仿宋_GB2312" w:eastAsia="仿宋_GB2312" w:cs="仿宋_GB2312"/>
          <w:spacing w:val="0"/>
          <w:kern w:val="21"/>
          <w:sz w:val="32"/>
          <w:szCs w:val="32"/>
          <w:lang w:eastAsia="en-US"/>
        </w:rPr>
        <w:t>，</w:t>
      </w:r>
      <w:r>
        <w:rPr>
          <w:rFonts w:hint="eastAsia" w:ascii="仿宋_GB2312" w:hAnsi="仿宋_GB2312" w:eastAsia="仿宋_GB2312" w:cs="仿宋_GB2312"/>
          <w:color w:val="auto"/>
          <w:sz w:val="32"/>
          <w:szCs w:val="32"/>
          <w:lang w:val="en-US" w:eastAsia="zh-CN"/>
        </w:rPr>
        <w:t>现予公布，自2025年2月1日起施行。</w:t>
      </w:r>
    </w:p>
    <w:p w14:paraId="19E27850">
      <w:pPr>
        <w:keepNext w:val="0"/>
        <w:keepLines w:val="0"/>
        <w:pageBreakBefore w:val="0"/>
        <w:widowControl w:val="0"/>
        <w:kinsoku/>
        <w:wordWrap/>
        <w:overflowPunct w:val="0"/>
        <w:topLinePunct/>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pacing w:val="0"/>
          <w:kern w:val="21"/>
          <w:sz w:val="32"/>
          <w:szCs w:val="32"/>
          <w:lang w:eastAsia="en-US"/>
        </w:rPr>
      </w:pPr>
    </w:p>
    <w:p w14:paraId="616EE5D3">
      <w:pPr>
        <w:keepNext w:val="0"/>
        <w:keepLines w:val="0"/>
        <w:pageBreakBefore w:val="0"/>
        <w:widowControl w:val="0"/>
        <w:kinsoku/>
        <w:wordWrap/>
        <w:overflowPunct w:val="0"/>
        <w:topLinePunct/>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pacing w:val="0"/>
          <w:kern w:val="21"/>
          <w:sz w:val="32"/>
          <w:szCs w:val="32"/>
          <w:lang w:eastAsia="en-US"/>
        </w:rPr>
      </w:pPr>
    </w:p>
    <w:p w14:paraId="5286AA1B">
      <w:pPr>
        <w:keepNext w:val="0"/>
        <w:keepLines w:val="0"/>
        <w:pageBreakBefore w:val="0"/>
        <w:widowControl w:val="0"/>
        <w:kinsoku/>
        <w:wordWrap/>
        <w:overflowPunct w:val="0"/>
        <w:topLinePunct/>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pacing w:val="0"/>
          <w:kern w:val="21"/>
          <w:sz w:val="32"/>
          <w:szCs w:val="32"/>
          <w:lang w:val="en-US" w:eastAsia="zh-CN"/>
        </w:rPr>
      </w:pPr>
    </w:p>
    <w:p w14:paraId="1EC002E4">
      <w:pPr>
        <w:pStyle w:val="2"/>
        <w:keepNext w:val="0"/>
        <w:keepLines w:val="0"/>
        <w:pageBreakBefore w:val="0"/>
        <w:widowControl w:val="0"/>
        <w:tabs>
          <w:tab w:val="left" w:pos="8022"/>
          <w:tab w:val="left" w:pos="8181"/>
          <w:tab w:val="left" w:pos="8402"/>
          <w:tab w:val="left" w:pos="8623"/>
        </w:tabs>
        <w:kinsoku/>
        <w:wordWrap/>
        <w:overflowPunct w:val="0"/>
        <w:topLinePunct/>
        <w:autoSpaceDE/>
        <w:autoSpaceDN/>
        <w:bidi w:val="0"/>
        <w:adjustRightInd/>
        <w:snapToGrid/>
        <w:spacing w:line="240" w:lineRule="auto"/>
        <w:ind w:left="0" w:leftChars="0" w:firstLine="5212" w:firstLineChars="1629"/>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南华县人民政府</w:t>
      </w:r>
    </w:p>
    <w:p w14:paraId="132DBD13">
      <w:pPr>
        <w:pStyle w:val="2"/>
        <w:keepNext w:val="0"/>
        <w:keepLines w:val="0"/>
        <w:pageBreakBefore w:val="0"/>
        <w:widowControl w:val="0"/>
        <w:tabs>
          <w:tab w:val="left" w:pos="8022"/>
        </w:tabs>
        <w:kinsoku/>
        <w:wordWrap/>
        <w:overflowPunct w:val="0"/>
        <w:topLinePunct/>
        <w:autoSpaceDE/>
        <w:autoSpaceDN/>
        <w:bidi w:val="0"/>
        <w:adjustRightInd/>
        <w:snapToGrid/>
        <w:spacing w:line="240" w:lineRule="auto"/>
        <w:ind w:left="0" w:leftChars="0" w:firstLine="5120" w:firstLineChars="1600"/>
        <w:jc w:val="left"/>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spacing w:val="0"/>
          <w:kern w:val="21"/>
          <w:sz w:val="32"/>
          <w:szCs w:val="32"/>
          <w:lang w:val="en-US" w:eastAsia="zh-CN" w:bidi="ar-SA"/>
        </w:rPr>
        <w:t>2024</w:t>
      </w:r>
      <w:r>
        <w:rPr>
          <w:rFonts w:hint="eastAsia" w:ascii="仿宋_GB2312" w:hAnsi="仿宋_GB2312" w:eastAsia="仿宋_GB2312" w:cs="仿宋_GB2312"/>
          <w:color w:val="auto"/>
          <w:spacing w:val="0"/>
          <w:kern w:val="2"/>
          <w:sz w:val="32"/>
          <w:szCs w:val="32"/>
          <w:lang w:val="en-US" w:eastAsia="zh-CN" w:bidi="ar-SA"/>
        </w:rPr>
        <w:t>年</w:t>
      </w:r>
      <w:r>
        <w:rPr>
          <w:rFonts w:hint="eastAsia" w:ascii="仿宋_GB2312" w:hAnsi="仿宋_GB2312" w:eastAsia="仿宋_GB2312" w:cs="仿宋_GB2312"/>
          <w:spacing w:val="0"/>
          <w:kern w:val="21"/>
          <w:sz w:val="32"/>
          <w:szCs w:val="32"/>
          <w:lang w:val="en-US" w:eastAsia="zh-CN" w:bidi="ar-SA"/>
        </w:rPr>
        <w:t>12</w:t>
      </w:r>
      <w:r>
        <w:rPr>
          <w:rFonts w:hint="eastAsia" w:ascii="仿宋_GB2312" w:hAnsi="仿宋_GB2312" w:eastAsia="仿宋_GB2312" w:cs="仿宋_GB2312"/>
          <w:color w:val="auto"/>
          <w:spacing w:val="0"/>
          <w:kern w:val="2"/>
          <w:sz w:val="32"/>
          <w:szCs w:val="32"/>
          <w:lang w:val="en-US" w:eastAsia="zh-CN" w:bidi="ar-SA"/>
        </w:rPr>
        <w:t>月31日</w:t>
      </w:r>
    </w:p>
    <w:p w14:paraId="36E2D6C3">
      <w:pPr>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（此件公开发布）</w:t>
      </w:r>
    </w:p>
    <w:p w14:paraId="425DAB0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0" w:firstLineChars="0"/>
        <w:jc w:val="center"/>
        <w:textAlignment w:val="auto"/>
        <w:rPr>
          <w:rFonts w:hint="default" w:ascii="Times New Roman" w:hAnsi="Times New Roman" w:eastAsia="方正楷体简体" w:cs="Times New Roman"/>
          <w:color w:val="auto"/>
          <w:kern w:val="2"/>
          <w:sz w:val="32"/>
          <w:szCs w:val="32"/>
          <w:lang w:val="en-US" w:eastAsia="zh-CN" w:bidi="ar-SA"/>
        </w:rPr>
      </w:pPr>
      <w:r>
        <w:rPr>
          <w:rFonts w:hint="default" w:ascii="Times New Roman" w:hAnsi="Times New Roman" w:eastAsia="方正楷体简体" w:cs="Times New Roman"/>
          <w:color w:val="auto"/>
          <w:kern w:val="2"/>
          <w:sz w:val="32"/>
          <w:szCs w:val="32"/>
          <w:lang w:val="en-US" w:eastAsia="zh-CN" w:bidi="ar-SA"/>
        </w:rPr>
        <w:br w:type="page"/>
      </w:r>
    </w:p>
    <w:p w14:paraId="2E31DD8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0" w:firstLineChars="0"/>
        <w:jc w:val="center"/>
        <w:textAlignment w:val="auto"/>
        <w:rPr>
          <w:rFonts w:hint="default" w:ascii="Times New Roman" w:hAnsi="Times New Roman" w:eastAsia="方正楷体简体" w:cs="Times New Roman"/>
          <w:color w:val="auto"/>
          <w:kern w:val="2"/>
          <w:sz w:val="32"/>
          <w:szCs w:val="32"/>
          <w:lang w:val="en-US" w:eastAsia="zh-CN" w:bidi="ar-SA"/>
        </w:rPr>
      </w:pPr>
    </w:p>
    <w:p w14:paraId="73A3732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0" w:firstLineChars="0"/>
        <w:jc w:val="center"/>
        <w:textAlignment w:val="auto"/>
        <w:rPr>
          <w:rFonts w:hint="eastAsia" w:asciiTheme="majorEastAsia" w:hAnsiTheme="majorEastAsia" w:eastAsiaTheme="majorEastAsia" w:cstheme="majorEastAsia"/>
          <w:i w:val="0"/>
          <w:iCs w:val="0"/>
          <w:caps w:val="0"/>
          <w:color w:val="auto"/>
          <w:spacing w:val="0"/>
          <w:sz w:val="44"/>
          <w:szCs w:val="44"/>
          <w:highlight w:val="none"/>
          <w:lang w:val="en-US"/>
        </w:rPr>
      </w:pPr>
      <w:r>
        <w:rPr>
          <w:rFonts w:hint="eastAsia" w:asciiTheme="majorEastAsia" w:hAnsiTheme="majorEastAsia" w:eastAsiaTheme="majorEastAsia" w:cstheme="majorEastAsia"/>
          <w:i w:val="0"/>
          <w:iCs w:val="0"/>
          <w:caps w:val="0"/>
          <w:color w:val="auto"/>
          <w:spacing w:val="0"/>
          <w:sz w:val="44"/>
          <w:szCs w:val="44"/>
          <w:highlight w:val="none"/>
          <w:lang w:val="en-US" w:eastAsia="zh-CN"/>
        </w:rPr>
        <w:t>南华</w:t>
      </w:r>
      <w:r>
        <w:rPr>
          <w:rFonts w:hint="eastAsia" w:asciiTheme="majorEastAsia" w:hAnsiTheme="majorEastAsia" w:eastAsiaTheme="majorEastAsia" w:cstheme="majorEastAsia"/>
          <w:i w:val="0"/>
          <w:iCs w:val="0"/>
          <w:caps w:val="0"/>
          <w:color w:val="auto"/>
          <w:spacing w:val="0"/>
          <w:sz w:val="44"/>
          <w:szCs w:val="44"/>
          <w:highlight w:val="none"/>
        </w:rPr>
        <w:t>县</w:t>
      </w:r>
      <w:r>
        <w:rPr>
          <w:rFonts w:hint="eastAsia" w:asciiTheme="majorEastAsia" w:hAnsiTheme="majorEastAsia" w:eastAsiaTheme="majorEastAsia" w:cstheme="majorEastAsia"/>
          <w:i w:val="0"/>
          <w:iCs w:val="0"/>
          <w:caps w:val="0"/>
          <w:color w:val="auto"/>
          <w:spacing w:val="0"/>
          <w:sz w:val="44"/>
          <w:szCs w:val="44"/>
          <w:highlight w:val="none"/>
          <w:lang w:val="en-US" w:eastAsia="zh-CN"/>
        </w:rPr>
        <w:t>保障性租赁住房管理实施办法</w:t>
      </w:r>
    </w:p>
    <w:p w14:paraId="07B19AB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0" w:firstLineChars="0"/>
        <w:jc w:val="center"/>
        <w:textAlignment w:val="auto"/>
        <w:rPr>
          <w:rFonts w:hint="default" w:ascii="Times New Roman" w:hAnsi="Times New Roman" w:eastAsia="方正黑体_GBK" w:cs="Times New Roman"/>
          <w:i w:val="0"/>
          <w:iCs w:val="0"/>
          <w:caps w:val="0"/>
          <w:color w:val="auto"/>
          <w:spacing w:val="0"/>
          <w:sz w:val="32"/>
          <w:szCs w:val="32"/>
          <w:highlight w:val="none"/>
        </w:rPr>
      </w:pPr>
    </w:p>
    <w:p w14:paraId="22A6A880">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黑体" w:hAnsi="黑体" w:eastAsia="黑体" w:cs="黑体"/>
          <w:i w:val="0"/>
          <w:iCs w:val="0"/>
          <w:caps w:val="0"/>
          <w:color w:val="auto"/>
          <w:spacing w:val="0"/>
          <w:sz w:val="32"/>
          <w:szCs w:val="32"/>
          <w:highlight w:val="none"/>
        </w:rPr>
        <w:t>第一章</w:t>
      </w:r>
      <w:r>
        <w:rPr>
          <w:rFonts w:hint="eastAsia" w:ascii="黑体" w:hAnsi="黑体" w:eastAsia="黑体" w:cs="黑体"/>
          <w:i w:val="0"/>
          <w:iCs w:val="0"/>
          <w:caps w:val="0"/>
          <w:color w:val="auto"/>
          <w:spacing w:val="0"/>
          <w:sz w:val="32"/>
          <w:szCs w:val="32"/>
          <w:highlight w:val="none"/>
          <w:lang w:eastAsia="zh-CN"/>
        </w:rPr>
        <w:t>　</w:t>
      </w:r>
      <w:r>
        <w:rPr>
          <w:rFonts w:hint="eastAsia" w:ascii="黑体" w:hAnsi="黑体" w:eastAsia="黑体" w:cs="黑体"/>
          <w:i w:val="0"/>
          <w:iCs w:val="0"/>
          <w:caps w:val="0"/>
          <w:color w:val="auto"/>
          <w:spacing w:val="0"/>
          <w:sz w:val="32"/>
          <w:szCs w:val="32"/>
          <w:highlight w:val="none"/>
        </w:rPr>
        <w:t>总</w:t>
      </w:r>
      <w:r>
        <w:rPr>
          <w:rFonts w:hint="eastAsia" w:ascii="黑体" w:hAnsi="黑体" w:eastAsia="黑体" w:cs="黑体"/>
          <w:i w:val="0"/>
          <w:iCs w:val="0"/>
          <w:caps w:val="0"/>
          <w:color w:val="auto"/>
          <w:spacing w:val="0"/>
          <w:sz w:val="32"/>
          <w:szCs w:val="32"/>
          <w:highlight w:val="none"/>
          <w:lang w:eastAsia="zh-CN"/>
        </w:rPr>
        <w:t>　</w:t>
      </w:r>
      <w:r>
        <w:rPr>
          <w:rFonts w:hint="eastAsia" w:ascii="黑体" w:hAnsi="黑体" w:eastAsia="黑体" w:cs="黑体"/>
          <w:i w:val="0"/>
          <w:iCs w:val="0"/>
          <w:caps w:val="0"/>
          <w:color w:val="auto"/>
          <w:spacing w:val="0"/>
          <w:sz w:val="32"/>
          <w:szCs w:val="32"/>
          <w:highlight w:val="none"/>
        </w:rPr>
        <w:t>则</w:t>
      </w:r>
    </w:p>
    <w:p w14:paraId="3A8A9EE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黑体" w:hAnsi="黑体" w:eastAsia="黑体" w:cs="黑体"/>
          <w:i w:val="0"/>
          <w:iCs w:val="0"/>
          <w:caps w:val="0"/>
          <w:color w:val="auto"/>
          <w:spacing w:val="0"/>
          <w:sz w:val="32"/>
          <w:szCs w:val="32"/>
          <w:highlight w:val="none"/>
        </w:rPr>
        <w:t>第一条</w:t>
      </w:r>
      <w:r>
        <w:rPr>
          <w:rFonts w:hint="eastAsia" w:ascii="仿宋_GB2312" w:hAnsi="仿宋_GB2312" w:eastAsia="仿宋_GB2312" w:cs="仿宋_GB2312"/>
          <w:b/>
          <w:bCs/>
          <w:i w:val="0"/>
          <w:iCs w:val="0"/>
          <w:caps w:val="0"/>
          <w:color w:val="auto"/>
          <w:spacing w:val="0"/>
          <w:sz w:val="32"/>
          <w:szCs w:val="32"/>
          <w:highlight w:val="none"/>
          <w:lang w:val="en-US" w:eastAsia="zh-CN"/>
        </w:rPr>
        <w:t>　</w:t>
      </w:r>
      <w:r>
        <w:rPr>
          <w:rFonts w:hint="eastAsia" w:ascii="仿宋_GB2312" w:hAnsi="仿宋_GB2312" w:eastAsia="仿宋_GB2312" w:cs="仿宋_GB2312"/>
          <w:i w:val="0"/>
          <w:iCs w:val="0"/>
          <w:caps w:val="0"/>
          <w:color w:val="auto"/>
          <w:spacing w:val="0"/>
          <w:sz w:val="32"/>
          <w:szCs w:val="32"/>
          <w:highlight w:val="none"/>
        </w:rPr>
        <w:t>为进一步推进</w:t>
      </w:r>
      <w:r>
        <w:rPr>
          <w:rFonts w:hint="eastAsia" w:ascii="仿宋_GB2312" w:hAnsi="仿宋_GB2312" w:eastAsia="仿宋_GB2312" w:cs="仿宋_GB2312"/>
          <w:i w:val="0"/>
          <w:iCs w:val="0"/>
          <w:caps w:val="0"/>
          <w:color w:val="auto"/>
          <w:spacing w:val="0"/>
          <w:sz w:val="32"/>
          <w:szCs w:val="32"/>
          <w:highlight w:val="none"/>
          <w:lang w:val="en-US" w:eastAsia="zh-CN"/>
        </w:rPr>
        <w:t>我县</w:t>
      </w:r>
      <w:r>
        <w:rPr>
          <w:rFonts w:hint="eastAsia" w:ascii="仿宋_GB2312" w:hAnsi="仿宋_GB2312" w:eastAsia="仿宋_GB2312" w:cs="仿宋_GB2312"/>
          <w:i w:val="0"/>
          <w:iCs w:val="0"/>
          <w:caps w:val="0"/>
          <w:color w:val="auto"/>
          <w:spacing w:val="0"/>
          <w:sz w:val="32"/>
          <w:szCs w:val="32"/>
          <w:highlight w:val="none"/>
        </w:rPr>
        <w:t>住房保障工作，规范</w:t>
      </w:r>
      <w:r>
        <w:rPr>
          <w:rFonts w:hint="eastAsia" w:ascii="仿宋_GB2312" w:hAnsi="仿宋_GB2312" w:eastAsia="仿宋_GB2312" w:cs="仿宋_GB2312"/>
          <w:i w:val="0"/>
          <w:iCs w:val="0"/>
          <w:caps w:val="0"/>
          <w:color w:val="auto"/>
          <w:spacing w:val="0"/>
          <w:sz w:val="32"/>
          <w:szCs w:val="32"/>
          <w:highlight w:val="none"/>
          <w:lang w:val="en-US" w:eastAsia="zh-CN"/>
        </w:rPr>
        <w:t>保障性租赁住房</w:t>
      </w:r>
      <w:r>
        <w:rPr>
          <w:rFonts w:hint="eastAsia" w:ascii="仿宋_GB2312" w:hAnsi="仿宋_GB2312" w:eastAsia="仿宋_GB2312" w:cs="仿宋_GB2312"/>
          <w:i w:val="0"/>
          <w:iCs w:val="0"/>
          <w:caps w:val="0"/>
          <w:color w:val="auto"/>
          <w:spacing w:val="0"/>
          <w:sz w:val="32"/>
          <w:szCs w:val="32"/>
          <w:highlight w:val="none"/>
        </w:rPr>
        <w:t>管理，完善住房保障体系，解决好城镇新市民、青年人等群体住房困难，根据《国务院办公厅关于加快发展</w:t>
      </w:r>
      <w:r>
        <w:rPr>
          <w:rFonts w:hint="eastAsia" w:ascii="仿宋_GB2312" w:hAnsi="仿宋_GB2312" w:eastAsia="仿宋_GB2312" w:cs="仿宋_GB2312"/>
          <w:i w:val="0"/>
          <w:iCs w:val="0"/>
          <w:caps w:val="0"/>
          <w:color w:val="auto"/>
          <w:spacing w:val="0"/>
          <w:sz w:val="32"/>
          <w:szCs w:val="32"/>
          <w:highlight w:val="none"/>
          <w:lang w:val="en-US" w:eastAsia="zh-CN"/>
        </w:rPr>
        <w:t>保障性租赁住房</w:t>
      </w:r>
      <w:r>
        <w:rPr>
          <w:rFonts w:hint="eastAsia" w:ascii="仿宋_GB2312" w:hAnsi="仿宋_GB2312" w:eastAsia="仿宋_GB2312" w:cs="仿宋_GB2312"/>
          <w:i w:val="0"/>
          <w:iCs w:val="0"/>
          <w:caps w:val="0"/>
          <w:color w:val="auto"/>
          <w:spacing w:val="0"/>
          <w:sz w:val="32"/>
          <w:szCs w:val="32"/>
          <w:highlight w:val="none"/>
        </w:rPr>
        <w:t>的意见》（国办〔2021〕22号）</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《云南省人民政府办公厅关于加快发展</w:t>
      </w:r>
      <w:r>
        <w:rPr>
          <w:rFonts w:hint="eastAsia" w:ascii="仿宋_GB2312" w:hAnsi="仿宋_GB2312" w:eastAsia="仿宋_GB2312" w:cs="仿宋_GB2312"/>
          <w:i w:val="0"/>
          <w:iCs w:val="0"/>
          <w:caps w:val="0"/>
          <w:color w:val="auto"/>
          <w:spacing w:val="0"/>
          <w:sz w:val="32"/>
          <w:szCs w:val="32"/>
          <w:highlight w:val="none"/>
          <w:lang w:val="en-US" w:eastAsia="zh-CN"/>
        </w:rPr>
        <w:t>保障性租赁住房</w:t>
      </w:r>
      <w:r>
        <w:rPr>
          <w:rFonts w:hint="eastAsia" w:ascii="仿宋_GB2312" w:hAnsi="仿宋_GB2312" w:eastAsia="仿宋_GB2312" w:cs="仿宋_GB2312"/>
          <w:i w:val="0"/>
          <w:iCs w:val="0"/>
          <w:caps w:val="0"/>
          <w:color w:val="auto"/>
          <w:spacing w:val="0"/>
          <w:sz w:val="32"/>
          <w:szCs w:val="32"/>
          <w:highlight w:val="none"/>
        </w:rPr>
        <w:t>的实施意见》（云政办发〔2022〕11号）</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w:t>
      </w:r>
      <w:r>
        <w:rPr>
          <w:rFonts w:hint="eastAsia" w:ascii="仿宋_GB2312" w:hAnsi="仿宋_GB2312" w:eastAsia="仿宋_GB2312" w:cs="仿宋_GB2312"/>
          <w:i w:val="0"/>
          <w:iCs w:val="0"/>
          <w:caps w:val="0"/>
          <w:color w:val="auto"/>
          <w:spacing w:val="0"/>
          <w:sz w:val="32"/>
          <w:szCs w:val="32"/>
          <w:highlight w:val="none"/>
          <w:lang w:eastAsia="zh-CN"/>
        </w:rPr>
        <w:t>楚雄州</w:t>
      </w:r>
      <w:r>
        <w:rPr>
          <w:rFonts w:hint="eastAsia" w:ascii="仿宋_GB2312" w:hAnsi="仿宋_GB2312" w:eastAsia="仿宋_GB2312" w:cs="仿宋_GB2312"/>
          <w:i w:val="0"/>
          <w:iCs w:val="0"/>
          <w:caps w:val="0"/>
          <w:color w:val="auto"/>
          <w:spacing w:val="0"/>
          <w:sz w:val="32"/>
          <w:szCs w:val="32"/>
          <w:highlight w:val="none"/>
        </w:rPr>
        <w:t>人民政府关于</w:t>
      </w:r>
      <w:r>
        <w:rPr>
          <w:rFonts w:hint="eastAsia" w:ascii="仿宋_GB2312" w:hAnsi="仿宋_GB2312" w:eastAsia="仿宋_GB2312" w:cs="仿宋_GB2312"/>
          <w:i w:val="0"/>
          <w:iCs w:val="0"/>
          <w:caps w:val="0"/>
          <w:color w:val="auto"/>
          <w:spacing w:val="0"/>
          <w:sz w:val="32"/>
          <w:szCs w:val="32"/>
          <w:highlight w:val="none"/>
          <w:lang w:eastAsia="zh-CN"/>
        </w:rPr>
        <w:t>印发楚雄州加快发展</w:t>
      </w:r>
      <w:r>
        <w:rPr>
          <w:rFonts w:hint="eastAsia" w:ascii="仿宋_GB2312" w:hAnsi="仿宋_GB2312" w:eastAsia="仿宋_GB2312" w:cs="仿宋_GB2312"/>
          <w:i w:val="0"/>
          <w:iCs w:val="0"/>
          <w:caps w:val="0"/>
          <w:color w:val="auto"/>
          <w:spacing w:val="0"/>
          <w:sz w:val="32"/>
          <w:szCs w:val="32"/>
          <w:highlight w:val="none"/>
          <w:lang w:val="en-US" w:eastAsia="zh-CN"/>
        </w:rPr>
        <w:t>保障性租赁住房</w:t>
      </w:r>
      <w:r>
        <w:rPr>
          <w:rFonts w:hint="eastAsia" w:ascii="仿宋_GB2312" w:hAnsi="仿宋_GB2312" w:eastAsia="仿宋_GB2312" w:cs="仿宋_GB2312"/>
          <w:i w:val="0"/>
          <w:iCs w:val="0"/>
          <w:caps w:val="0"/>
          <w:color w:val="auto"/>
          <w:spacing w:val="0"/>
          <w:sz w:val="32"/>
          <w:szCs w:val="32"/>
          <w:highlight w:val="none"/>
        </w:rPr>
        <w:t>实施</w:t>
      </w:r>
      <w:r>
        <w:rPr>
          <w:rFonts w:hint="eastAsia" w:ascii="仿宋_GB2312" w:hAnsi="仿宋_GB2312" w:eastAsia="仿宋_GB2312" w:cs="仿宋_GB2312"/>
          <w:i w:val="0"/>
          <w:iCs w:val="0"/>
          <w:caps w:val="0"/>
          <w:color w:val="auto"/>
          <w:spacing w:val="0"/>
          <w:sz w:val="32"/>
          <w:szCs w:val="32"/>
          <w:highlight w:val="none"/>
          <w:lang w:eastAsia="zh-CN"/>
        </w:rPr>
        <w:t>方案的</w:t>
      </w:r>
      <w:r>
        <w:rPr>
          <w:rFonts w:hint="eastAsia" w:ascii="仿宋_GB2312" w:hAnsi="仿宋_GB2312" w:eastAsia="仿宋_GB2312" w:cs="仿宋_GB2312"/>
          <w:i w:val="0"/>
          <w:iCs w:val="0"/>
          <w:caps w:val="0"/>
          <w:color w:val="auto"/>
          <w:spacing w:val="0"/>
          <w:sz w:val="32"/>
          <w:szCs w:val="32"/>
          <w:highlight w:val="none"/>
        </w:rPr>
        <w:t>意见》（</w:t>
      </w:r>
      <w:r>
        <w:rPr>
          <w:rFonts w:hint="eastAsia" w:ascii="仿宋_GB2312" w:hAnsi="仿宋_GB2312" w:eastAsia="仿宋_GB2312" w:cs="仿宋_GB2312"/>
          <w:i w:val="0"/>
          <w:iCs w:val="0"/>
          <w:caps w:val="0"/>
          <w:color w:val="auto"/>
          <w:spacing w:val="0"/>
          <w:sz w:val="32"/>
          <w:szCs w:val="32"/>
          <w:highlight w:val="none"/>
          <w:lang w:eastAsia="zh-CN"/>
        </w:rPr>
        <w:t>楚政</w:t>
      </w:r>
      <w:r>
        <w:rPr>
          <w:rFonts w:hint="eastAsia" w:ascii="仿宋_GB2312" w:hAnsi="仿宋_GB2312" w:eastAsia="仿宋_GB2312" w:cs="仿宋_GB2312"/>
          <w:i w:val="0"/>
          <w:iCs w:val="0"/>
          <w:caps w:val="0"/>
          <w:color w:val="auto"/>
          <w:spacing w:val="0"/>
          <w:sz w:val="32"/>
          <w:szCs w:val="32"/>
          <w:highlight w:val="none"/>
        </w:rPr>
        <w:t>办</w:t>
      </w:r>
      <w:r>
        <w:rPr>
          <w:rFonts w:hint="eastAsia" w:ascii="仿宋_GB2312" w:hAnsi="仿宋_GB2312" w:eastAsia="仿宋_GB2312" w:cs="仿宋_GB2312"/>
          <w:i w:val="0"/>
          <w:iCs w:val="0"/>
          <w:caps w:val="0"/>
          <w:color w:val="auto"/>
          <w:spacing w:val="0"/>
          <w:sz w:val="32"/>
          <w:szCs w:val="32"/>
          <w:highlight w:val="none"/>
          <w:lang w:eastAsia="zh-CN"/>
        </w:rPr>
        <w:t>通</w:t>
      </w:r>
      <w:r>
        <w:rPr>
          <w:rFonts w:hint="eastAsia" w:ascii="仿宋_GB2312" w:hAnsi="仿宋_GB2312" w:eastAsia="仿宋_GB2312" w:cs="仿宋_GB2312"/>
          <w:i w:val="0"/>
          <w:iCs w:val="0"/>
          <w:caps w:val="0"/>
          <w:color w:val="auto"/>
          <w:spacing w:val="0"/>
          <w:sz w:val="32"/>
          <w:szCs w:val="32"/>
          <w:highlight w:val="none"/>
        </w:rPr>
        <w:t>〔2022〕</w:t>
      </w:r>
      <w:r>
        <w:rPr>
          <w:rFonts w:hint="eastAsia" w:ascii="仿宋_GB2312" w:hAnsi="仿宋_GB2312" w:eastAsia="仿宋_GB2312" w:cs="仿宋_GB2312"/>
          <w:i w:val="0"/>
          <w:iCs w:val="0"/>
          <w:caps w:val="0"/>
          <w:color w:val="auto"/>
          <w:spacing w:val="0"/>
          <w:sz w:val="32"/>
          <w:szCs w:val="32"/>
          <w:highlight w:val="none"/>
          <w:lang w:val="en-US" w:eastAsia="zh-CN"/>
        </w:rPr>
        <w:t>29</w:t>
      </w:r>
      <w:r>
        <w:rPr>
          <w:rFonts w:hint="eastAsia" w:ascii="仿宋_GB2312" w:hAnsi="仿宋_GB2312" w:eastAsia="仿宋_GB2312" w:cs="仿宋_GB2312"/>
          <w:i w:val="0"/>
          <w:iCs w:val="0"/>
          <w:caps w:val="0"/>
          <w:color w:val="auto"/>
          <w:spacing w:val="0"/>
          <w:sz w:val="32"/>
          <w:szCs w:val="32"/>
          <w:highlight w:val="none"/>
        </w:rPr>
        <w:t>号）</w:t>
      </w:r>
      <w:r>
        <w:rPr>
          <w:rFonts w:hint="eastAsia" w:ascii="仿宋_GB2312" w:hAnsi="仿宋_GB2312" w:eastAsia="仿宋_GB2312" w:cs="仿宋_GB2312"/>
          <w:i w:val="0"/>
          <w:iCs w:val="0"/>
          <w:caps w:val="0"/>
          <w:color w:val="auto"/>
          <w:spacing w:val="0"/>
          <w:sz w:val="32"/>
          <w:szCs w:val="32"/>
          <w:highlight w:val="none"/>
          <w:lang w:val="en-US" w:eastAsia="zh-CN"/>
        </w:rPr>
        <w:t>等</w:t>
      </w:r>
      <w:r>
        <w:rPr>
          <w:rFonts w:hint="eastAsia" w:ascii="仿宋_GB2312" w:hAnsi="仿宋_GB2312" w:eastAsia="仿宋_GB2312" w:cs="仿宋_GB2312"/>
          <w:i w:val="0"/>
          <w:iCs w:val="0"/>
          <w:caps w:val="0"/>
          <w:color w:val="auto"/>
          <w:spacing w:val="0"/>
          <w:sz w:val="32"/>
          <w:szCs w:val="32"/>
          <w:highlight w:val="none"/>
          <w:lang w:eastAsia="zh-CN"/>
        </w:rPr>
        <w:t>文件</w:t>
      </w:r>
      <w:r>
        <w:rPr>
          <w:rFonts w:hint="eastAsia" w:ascii="仿宋_GB2312" w:hAnsi="仿宋_GB2312" w:eastAsia="仿宋_GB2312" w:cs="仿宋_GB2312"/>
          <w:i w:val="0"/>
          <w:iCs w:val="0"/>
          <w:caps w:val="0"/>
          <w:color w:val="auto"/>
          <w:spacing w:val="0"/>
          <w:sz w:val="32"/>
          <w:szCs w:val="32"/>
          <w:highlight w:val="none"/>
          <w:lang w:val="en-US" w:eastAsia="zh-CN"/>
        </w:rPr>
        <w:t>的相关规定</w:t>
      </w:r>
      <w:r>
        <w:rPr>
          <w:rFonts w:hint="eastAsia" w:ascii="仿宋_GB2312" w:hAnsi="仿宋_GB2312" w:eastAsia="仿宋_GB2312" w:cs="仿宋_GB2312"/>
          <w:i w:val="0"/>
          <w:iCs w:val="0"/>
          <w:caps w:val="0"/>
          <w:color w:val="auto"/>
          <w:spacing w:val="0"/>
          <w:sz w:val="32"/>
          <w:szCs w:val="32"/>
          <w:highlight w:val="none"/>
        </w:rPr>
        <w:t>，结合</w:t>
      </w:r>
      <w:r>
        <w:rPr>
          <w:rFonts w:hint="eastAsia" w:ascii="仿宋_GB2312" w:hAnsi="仿宋_GB2312" w:eastAsia="仿宋_GB2312" w:cs="仿宋_GB2312"/>
          <w:i w:val="0"/>
          <w:iCs w:val="0"/>
          <w:caps w:val="0"/>
          <w:color w:val="auto"/>
          <w:spacing w:val="0"/>
          <w:sz w:val="32"/>
          <w:szCs w:val="32"/>
          <w:highlight w:val="none"/>
          <w:lang w:val="en-US" w:eastAsia="zh-CN"/>
        </w:rPr>
        <w:t>全</w:t>
      </w:r>
      <w:r>
        <w:rPr>
          <w:rFonts w:hint="eastAsia" w:ascii="仿宋_GB2312" w:hAnsi="仿宋_GB2312" w:eastAsia="仿宋_GB2312" w:cs="仿宋_GB2312"/>
          <w:i w:val="0"/>
          <w:iCs w:val="0"/>
          <w:caps w:val="0"/>
          <w:color w:val="auto"/>
          <w:spacing w:val="0"/>
          <w:sz w:val="32"/>
          <w:szCs w:val="32"/>
          <w:highlight w:val="none"/>
        </w:rPr>
        <w:t>县实际，制定本</w:t>
      </w:r>
      <w:r>
        <w:rPr>
          <w:rFonts w:hint="eastAsia" w:ascii="仿宋_GB2312" w:hAnsi="仿宋_GB2312" w:eastAsia="仿宋_GB2312" w:cs="仿宋_GB2312"/>
          <w:i w:val="0"/>
          <w:iCs w:val="0"/>
          <w:caps w:val="0"/>
          <w:color w:val="auto"/>
          <w:spacing w:val="0"/>
          <w:sz w:val="32"/>
          <w:szCs w:val="32"/>
          <w:highlight w:val="none"/>
          <w:lang w:val="en-US" w:eastAsia="zh-CN"/>
        </w:rPr>
        <w:t>办法</w:t>
      </w:r>
      <w:r>
        <w:rPr>
          <w:rFonts w:hint="eastAsia" w:ascii="仿宋_GB2312" w:hAnsi="仿宋_GB2312" w:eastAsia="仿宋_GB2312" w:cs="仿宋_GB2312"/>
          <w:i w:val="0"/>
          <w:iCs w:val="0"/>
          <w:caps w:val="0"/>
          <w:color w:val="auto"/>
          <w:spacing w:val="0"/>
          <w:sz w:val="32"/>
          <w:szCs w:val="32"/>
          <w:highlight w:val="none"/>
        </w:rPr>
        <w:t>。</w:t>
      </w:r>
    </w:p>
    <w:p w14:paraId="2C3617D1">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黑体" w:hAnsi="黑体" w:eastAsia="黑体" w:cs="黑体"/>
          <w:i w:val="0"/>
          <w:iCs w:val="0"/>
          <w:caps w:val="0"/>
          <w:color w:val="auto"/>
          <w:spacing w:val="0"/>
          <w:kern w:val="0"/>
          <w:sz w:val="32"/>
          <w:szCs w:val="32"/>
          <w:lang w:val="en-US" w:eastAsia="zh-CN" w:bidi="ar"/>
        </w:rPr>
        <w:t>第二条</w:t>
      </w:r>
      <w:r>
        <w:rPr>
          <w:rFonts w:hint="eastAsia" w:ascii="仿宋_GB2312" w:hAnsi="仿宋_GB2312" w:eastAsia="仿宋_GB2312" w:cs="仿宋_GB2312"/>
          <w:i w:val="0"/>
          <w:iCs w:val="0"/>
          <w:caps w:val="0"/>
          <w:color w:val="auto"/>
          <w:spacing w:val="0"/>
          <w:sz w:val="32"/>
          <w:szCs w:val="32"/>
          <w:highlight w:val="none"/>
          <w:lang w:val="en-US" w:eastAsia="zh-CN"/>
        </w:rPr>
        <w:t>　保障性租赁住房</w:t>
      </w:r>
      <w:r>
        <w:rPr>
          <w:rFonts w:hint="eastAsia" w:ascii="仿宋_GB2312" w:hAnsi="仿宋_GB2312" w:eastAsia="仿宋_GB2312" w:cs="仿宋_GB2312"/>
          <w:i w:val="0"/>
          <w:iCs w:val="0"/>
          <w:caps w:val="0"/>
          <w:color w:val="auto"/>
          <w:spacing w:val="0"/>
          <w:sz w:val="32"/>
          <w:szCs w:val="32"/>
          <w:highlight w:val="none"/>
        </w:rPr>
        <w:t>的</w:t>
      </w:r>
      <w:r>
        <w:rPr>
          <w:rFonts w:hint="eastAsia" w:ascii="仿宋_GB2312" w:hAnsi="仿宋_GB2312" w:eastAsia="仿宋_GB2312" w:cs="仿宋_GB2312"/>
          <w:i w:val="0"/>
          <w:iCs w:val="0"/>
          <w:caps w:val="0"/>
          <w:color w:val="auto"/>
          <w:spacing w:val="0"/>
          <w:sz w:val="32"/>
          <w:szCs w:val="32"/>
          <w:highlight w:val="none"/>
          <w:lang w:val="en-US" w:eastAsia="zh-CN"/>
        </w:rPr>
        <w:t>规划建设、供应管理、运营管理、</w:t>
      </w:r>
      <w:r>
        <w:rPr>
          <w:rFonts w:hint="eastAsia" w:ascii="仿宋_GB2312" w:hAnsi="仿宋_GB2312" w:eastAsia="仿宋_GB2312" w:cs="仿宋_GB2312"/>
          <w:i w:val="0"/>
          <w:iCs w:val="0"/>
          <w:caps w:val="0"/>
          <w:color w:val="auto"/>
          <w:spacing w:val="0"/>
          <w:sz w:val="32"/>
          <w:szCs w:val="32"/>
          <w:highlight w:val="none"/>
        </w:rPr>
        <w:t>监督管理等工作</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适用本</w:t>
      </w:r>
      <w:r>
        <w:rPr>
          <w:rFonts w:hint="eastAsia" w:ascii="仿宋_GB2312" w:hAnsi="仿宋_GB2312" w:eastAsia="仿宋_GB2312" w:cs="仿宋_GB2312"/>
          <w:i w:val="0"/>
          <w:iCs w:val="0"/>
          <w:caps w:val="0"/>
          <w:color w:val="auto"/>
          <w:spacing w:val="0"/>
          <w:sz w:val="32"/>
          <w:szCs w:val="32"/>
          <w:highlight w:val="none"/>
          <w:lang w:val="en-US" w:eastAsia="zh-CN"/>
        </w:rPr>
        <w:t>办法。</w:t>
      </w:r>
    </w:p>
    <w:p w14:paraId="658114D1">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黑体" w:hAnsi="黑体" w:eastAsia="黑体" w:cs="黑体"/>
          <w:i w:val="0"/>
          <w:iCs w:val="0"/>
          <w:caps w:val="0"/>
          <w:color w:val="auto"/>
          <w:spacing w:val="0"/>
          <w:kern w:val="0"/>
          <w:sz w:val="32"/>
          <w:szCs w:val="32"/>
          <w:highlight w:val="none"/>
          <w:lang w:val="en-US" w:eastAsia="zh-CN" w:bidi="ar"/>
        </w:rPr>
        <w:t>第三条</w:t>
      </w:r>
      <w:r>
        <w:rPr>
          <w:rFonts w:hint="eastAsia" w:ascii="仿宋_GB2312" w:hAnsi="仿宋_GB2312" w:eastAsia="仿宋_GB2312" w:cs="仿宋_GB2312"/>
          <w:i w:val="0"/>
          <w:iCs w:val="0"/>
          <w:caps w:val="0"/>
          <w:color w:val="auto"/>
          <w:spacing w:val="0"/>
          <w:sz w:val="32"/>
          <w:szCs w:val="32"/>
          <w:highlight w:val="none"/>
          <w:lang w:val="en-US" w:eastAsia="zh-CN"/>
        </w:rPr>
        <w:t>　本办法所称的保障性租赁住房（以下简称“保租房”），是指政府提</w:t>
      </w:r>
      <w:r>
        <w:rPr>
          <w:rFonts w:hint="eastAsia" w:ascii="仿宋_GB2312" w:hAnsi="仿宋_GB2312" w:eastAsia="仿宋_GB2312" w:cs="仿宋_GB2312"/>
          <w:i w:val="0"/>
          <w:iCs w:val="0"/>
          <w:caps w:val="0"/>
          <w:color w:val="auto"/>
          <w:spacing w:val="0"/>
          <w:sz w:val="32"/>
          <w:szCs w:val="32"/>
          <w:highlight w:val="none"/>
        </w:rPr>
        <w:t>供政策支持，多主体投资建设，面向符合条件的新市民、青年人等阶段性住房困难群体出租，限定租赁用途、面积和租金标准的保障性住房。</w:t>
      </w:r>
    </w:p>
    <w:p w14:paraId="47127C40">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黑体" w:hAnsi="黑体" w:eastAsia="黑体" w:cs="黑体"/>
          <w:i w:val="0"/>
          <w:iCs w:val="0"/>
          <w:caps w:val="0"/>
          <w:color w:val="auto"/>
          <w:spacing w:val="0"/>
          <w:sz w:val="32"/>
          <w:szCs w:val="32"/>
          <w:highlight w:val="none"/>
          <w:lang w:val="en-US" w:eastAsia="zh-CN"/>
        </w:rPr>
        <w:t>第四条</w:t>
      </w:r>
      <w:r>
        <w:rPr>
          <w:rFonts w:hint="eastAsia" w:ascii="仿宋_GB2312" w:hAnsi="仿宋_GB2312" w:eastAsia="仿宋_GB2312" w:cs="仿宋_GB2312"/>
          <w:i w:val="0"/>
          <w:iCs w:val="0"/>
          <w:caps w:val="0"/>
          <w:color w:val="auto"/>
          <w:spacing w:val="0"/>
          <w:sz w:val="32"/>
          <w:szCs w:val="32"/>
          <w:highlight w:val="none"/>
          <w:lang w:val="en-US" w:eastAsia="zh-CN"/>
        </w:rPr>
        <w:t>　面向社会供应的保租房也可以面向单位整体出租，由单位配租给本单位符合条件的住房困难职工。企事业单位利用自有闲置土地自建和产业园区配套用地建设的保租房，主要面向本单位、本系统、本园区的群体出租。</w:t>
      </w:r>
    </w:p>
    <w:p w14:paraId="41442B6F">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黑体" w:hAnsi="黑体" w:eastAsia="黑体" w:cs="黑体"/>
          <w:b w:val="0"/>
          <w:bCs w:val="0"/>
          <w:i w:val="0"/>
          <w:iCs w:val="0"/>
          <w:caps w:val="0"/>
          <w:color w:val="auto"/>
          <w:spacing w:val="0"/>
          <w:kern w:val="0"/>
          <w:sz w:val="32"/>
          <w:szCs w:val="32"/>
          <w:lang w:val="en-US" w:eastAsia="zh-CN" w:bidi="ar"/>
        </w:rPr>
        <w:t>第五条</w:t>
      </w:r>
      <w:r>
        <w:rPr>
          <w:rFonts w:hint="eastAsia" w:ascii="仿宋_GB2312" w:hAnsi="仿宋_GB2312" w:eastAsia="仿宋_GB2312" w:cs="仿宋_GB2312"/>
          <w:i w:val="0"/>
          <w:iCs w:val="0"/>
          <w:caps w:val="0"/>
          <w:color w:val="auto"/>
          <w:spacing w:val="0"/>
          <w:sz w:val="32"/>
          <w:szCs w:val="32"/>
          <w:highlight w:val="none"/>
          <w:lang w:val="en-US" w:eastAsia="zh-CN"/>
        </w:rPr>
        <w:t>　保租房</w:t>
      </w:r>
      <w:r>
        <w:rPr>
          <w:rFonts w:hint="eastAsia" w:ascii="仿宋_GB2312" w:hAnsi="仿宋_GB2312" w:eastAsia="仿宋_GB2312" w:cs="仿宋_GB2312"/>
          <w:i w:val="0"/>
          <w:iCs w:val="0"/>
          <w:caps w:val="0"/>
          <w:color w:val="auto"/>
          <w:spacing w:val="0"/>
          <w:sz w:val="32"/>
          <w:szCs w:val="32"/>
          <w:highlight w:val="none"/>
        </w:rPr>
        <w:t>建设应遵循“政府支持、多方参与、供需匹配、属地负责、产城融合、职住平衡、部门联审、安全环保”的原则。</w:t>
      </w:r>
    </w:p>
    <w:p w14:paraId="36127373">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rPr>
        <w:t>符合条件的</w:t>
      </w:r>
      <w:r>
        <w:rPr>
          <w:rFonts w:hint="eastAsia" w:ascii="仿宋_GB2312" w:hAnsi="仿宋_GB2312" w:eastAsia="仿宋_GB2312" w:cs="仿宋_GB2312"/>
          <w:i w:val="0"/>
          <w:iCs w:val="0"/>
          <w:caps w:val="0"/>
          <w:color w:val="auto"/>
          <w:spacing w:val="0"/>
          <w:sz w:val="32"/>
          <w:szCs w:val="32"/>
          <w:highlight w:val="none"/>
          <w:lang w:val="en-US" w:eastAsia="zh-CN"/>
        </w:rPr>
        <w:t>保租房</w:t>
      </w:r>
      <w:r>
        <w:rPr>
          <w:rFonts w:hint="eastAsia" w:ascii="仿宋_GB2312" w:hAnsi="仿宋_GB2312" w:eastAsia="仿宋_GB2312" w:cs="仿宋_GB2312"/>
          <w:i w:val="0"/>
          <w:iCs w:val="0"/>
          <w:caps w:val="0"/>
          <w:color w:val="auto"/>
          <w:spacing w:val="0"/>
          <w:sz w:val="32"/>
          <w:szCs w:val="32"/>
          <w:highlight w:val="none"/>
        </w:rPr>
        <w:t>项目纳入住房租赁管理服务平台统一管理，享受</w:t>
      </w:r>
      <w:r>
        <w:rPr>
          <w:rFonts w:hint="eastAsia" w:ascii="仿宋_GB2312" w:hAnsi="仿宋_GB2312" w:eastAsia="仿宋_GB2312" w:cs="仿宋_GB2312"/>
          <w:i w:val="0"/>
          <w:iCs w:val="0"/>
          <w:caps w:val="0"/>
          <w:color w:val="auto"/>
          <w:spacing w:val="0"/>
          <w:sz w:val="32"/>
          <w:szCs w:val="32"/>
          <w:highlight w:val="none"/>
          <w:lang w:val="en-US" w:eastAsia="zh-CN"/>
        </w:rPr>
        <w:t>保租房</w:t>
      </w:r>
      <w:r>
        <w:rPr>
          <w:rFonts w:hint="eastAsia" w:ascii="仿宋_GB2312" w:hAnsi="仿宋_GB2312" w:eastAsia="仿宋_GB2312" w:cs="仿宋_GB2312"/>
          <w:i w:val="0"/>
          <w:iCs w:val="0"/>
          <w:caps w:val="0"/>
          <w:color w:val="auto"/>
          <w:spacing w:val="0"/>
          <w:sz w:val="32"/>
          <w:szCs w:val="32"/>
          <w:highlight w:val="none"/>
        </w:rPr>
        <w:t>建设相关配套政策。</w:t>
      </w:r>
      <w:r>
        <w:rPr>
          <w:rFonts w:hint="eastAsia" w:ascii="仿宋_GB2312" w:hAnsi="仿宋_GB2312" w:eastAsia="仿宋_GB2312" w:cs="仿宋_GB2312"/>
          <w:i w:val="0"/>
          <w:iCs w:val="0"/>
          <w:caps w:val="0"/>
          <w:color w:val="auto"/>
          <w:spacing w:val="0"/>
          <w:sz w:val="32"/>
          <w:szCs w:val="32"/>
          <w:highlight w:val="none"/>
          <w:lang w:val="en-US" w:eastAsia="zh-CN"/>
        </w:rPr>
        <w:t>坚持谁投资、谁所有、谁受益，充分发挥市场机制作用，</w:t>
      </w:r>
      <w:r>
        <w:rPr>
          <w:rFonts w:hint="eastAsia" w:ascii="仿宋_GB2312" w:hAnsi="仿宋_GB2312" w:eastAsia="仿宋_GB2312" w:cs="仿宋_GB2312"/>
          <w:i w:val="0"/>
          <w:iCs w:val="0"/>
          <w:caps w:val="0"/>
          <w:color w:val="auto"/>
          <w:spacing w:val="0"/>
          <w:sz w:val="32"/>
          <w:szCs w:val="32"/>
          <w:highlight w:val="none"/>
        </w:rPr>
        <w:t>支持</w:t>
      </w:r>
      <w:r>
        <w:rPr>
          <w:rFonts w:hint="eastAsia" w:ascii="仿宋_GB2312" w:hAnsi="仿宋_GB2312" w:eastAsia="仿宋_GB2312" w:cs="仿宋_GB2312"/>
          <w:i w:val="0"/>
          <w:iCs w:val="0"/>
          <w:caps w:val="0"/>
          <w:color w:val="auto"/>
          <w:spacing w:val="0"/>
          <w:sz w:val="32"/>
          <w:szCs w:val="32"/>
          <w:highlight w:val="none"/>
          <w:lang w:val="en-US" w:eastAsia="zh-CN"/>
        </w:rPr>
        <w:t>国有企业、民营企业、事业单位等多主体投资、多渠道供给保租房</w:t>
      </w:r>
      <w:r>
        <w:rPr>
          <w:rFonts w:hint="eastAsia" w:ascii="仿宋_GB2312" w:hAnsi="仿宋_GB2312" w:eastAsia="仿宋_GB2312" w:cs="仿宋_GB2312"/>
          <w:i w:val="0"/>
          <w:iCs w:val="0"/>
          <w:caps w:val="0"/>
          <w:color w:val="auto"/>
          <w:spacing w:val="0"/>
          <w:sz w:val="32"/>
          <w:szCs w:val="32"/>
          <w:highlight w:val="none"/>
        </w:rPr>
        <w:t>。</w:t>
      </w:r>
    </w:p>
    <w:p w14:paraId="64B64132">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县人民政府在土地、财税、金融等方面给予政策支持。</w:t>
      </w:r>
      <w:r>
        <w:rPr>
          <w:rFonts w:hint="eastAsia" w:ascii="仿宋_GB2312" w:hAnsi="仿宋_GB2312" w:eastAsia="仿宋_GB2312" w:cs="仿宋_GB2312"/>
          <w:i w:val="0"/>
          <w:iCs w:val="0"/>
          <w:caps w:val="0"/>
          <w:color w:val="auto"/>
          <w:spacing w:val="0"/>
          <w:sz w:val="32"/>
          <w:szCs w:val="32"/>
          <w:highlight w:val="none"/>
        </w:rPr>
        <w:t>鼓励</w:t>
      </w:r>
      <w:r>
        <w:rPr>
          <w:rFonts w:hint="eastAsia" w:ascii="仿宋_GB2312" w:hAnsi="仿宋_GB2312" w:eastAsia="仿宋_GB2312" w:cs="仿宋_GB2312"/>
          <w:i w:val="0"/>
          <w:iCs w:val="0"/>
          <w:caps w:val="0"/>
          <w:color w:val="auto"/>
          <w:spacing w:val="0"/>
          <w:sz w:val="32"/>
          <w:szCs w:val="32"/>
          <w:highlight w:val="none"/>
          <w:lang w:val="en-US" w:eastAsia="zh-CN"/>
        </w:rPr>
        <w:t>符合条件的</w:t>
      </w:r>
      <w:r>
        <w:rPr>
          <w:rFonts w:hint="eastAsia" w:ascii="仿宋_GB2312" w:hAnsi="仿宋_GB2312" w:eastAsia="仿宋_GB2312" w:cs="仿宋_GB2312"/>
          <w:i w:val="0"/>
          <w:iCs w:val="0"/>
          <w:caps w:val="0"/>
          <w:color w:val="auto"/>
          <w:spacing w:val="0"/>
          <w:sz w:val="32"/>
          <w:szCs w:val="32"/>
          <w:highlight w:val="none"/>
        </w:rPr>
        <w:t>房地产开发企业、</w:t>
      </w:r>
      <w:r>
        <w:rPr>
          <w:rFonts w:hint="eastAsia" w:ascii="仿宋_GB2312" w:hAnsi="仿宋_GB2312" w:eastAsia="仿宋_GB2312" w:cs="仿宋_GB2312"/>
          <w:i w:val="0"/>
          <w:iCs w:val="0"/>
          <w:caps w:val="0"/>
          <w:color w:val="auto"/>
          <w:spacing w:val="0"/>
          <w:sz w:val="32"/>
          <w:szCs w:val="32"/>
          <w:highlight w:val="none"/>
          <w:lang w:val="en-US" w:eastAsia="zh-CN"/>
        </w:rPr>
        <w:t>住房租赁企业等主体参与建设运营管理保租房，</w:t>
      </w:r>
      <w:r>
        <w:rPr>
          <w:rFonts w:hint="eastAsia" w:ascii="仿宋_GB2312" w:hAnsi="仿宋_GB2312" w:eastAsia="仿宋_GB2312" w:cs="仿宋_GB2312"/>
          <w:i w:val="0"/>
          <w:iCs w:val="0"/>
          <w:caps w:val="0"/>
          <w:color w:val="auto"/>
          <w:spacing w:val="0"/>
          <w:sz w:val="32"/>
          <w:szCs w:val="32"/>
          <w:highlight w:val="none"/>
        </w:rPr>
        <w:t>提高住房租赁企业规模化、集约化、专业化水平。</w:t>
      </w:r>
    </w:p>
    <w:p w14:paraId="1F9E9B69">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黑体" w:hAnsi="黑体" w:eastAsia="黑体" w:cs="黑体"/>
          <w:i w:val="0"/>
          <w:iCs w:val="0"/>
          <w:caps w:val="0"/>
          <w:color w:val="auto"/>
          <w:spacing w:val="0"/>
          <w:sz w:val="32"/>
          <w:szCs w:val="32"/>
          <w:highlight w:val="none"/>
          <w:lang w:val="en-US" w:eastAsia="zh-CN"/>
        </w:rPr>
      </w:pPr>
      <w:r>
        <w:rPr>
          <w:rFonts w:hint="eastAsia" w:ascii="黑体" w:hAnsi="黑体" w:eastAsia="黑体" w:cs="黑体"/>
          <w:i w:val="0"/>
          <w:iCs w:val="0"/>
          <w:caps w:val="0"/>
          <w:color w:val="auto"/>
          <w:spacing w:val="0"/>
          <w:sz w:val="32"/>
          <w:szCs w:val="32"/>
          <w:highlight w:val="none"/>
          <w:lang w:val="en-US" w:eastAsia="zh-CN"/>
        </w:rPr>
        <w:t>第二章　规划建设</w:t>
      </w:r>
    </w:p>
    <w:p w14:paraId="055BFD1F">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黑体" w:hAnsi="黑体" w:eastAsia="黑体" w:cs="黑体"/>
          <w:i w:val="0"/>
          <w:iCs w:val="0"/>
          <w:caps w:val="0"/>
          <w:color w:val="auto"/>
          <w:spacing w:val="0"/>
          <w:kern w:val="0"/>
          <w:sz w:val="32"/>
          <w:szCs w:val="32"/>
          <w:highlight w:val="none"/>
          <w:lang w:val="en-US" w:eastAsia="zh-CN" w:bidi="ar"/>
        </w:rPr>
        <w:t>第六条</w:t>
      </w:r>
      <w:r>
        <w:rPr>
          <w:rFonts w:hint="eastAsia" w:ascii="仿宋_GB2312" w:hAnsi="仿宋_GB2312" w:eastAsia="仿宋_GB2312" w:cs="仿宋_GB2312"/>
          <w:i w:val="0"/>
          <w:iCs w:val="0"/>
          <w:caps w:val="0"/>
          <w:color w:val="auto"/>
          <w:spacing w:val="0"/>
          <w:kern w:val="0"/>
          <w:sz w:val="32"/>
          <w:szCs w:val="32"/>
          <w:highlight w:val="none"/>
          <w:lang w:val="en-US" w:eastAsia="zh-CN" w:bidi="ar"/>
        </w:rPr>
        <w:t>　</w:t>
      </w:r>
      <w:r>
        <w:rPr>
          <w:rFonts w:hint="eastAsia" w:ascii="仿宋_GB2312" w:hAnsi="仿宋_GB2312" w:eastAsia="仿宋_GB2312" w:cs="仿宋_GB2312"/>
          <w:i w:val="0"/>
          <w:iCs w:val="0"/>
          <w:caps w:val="0"/>
          <w:color w:val="auto"/>
          <w:spacing w:val="0"/>
          <w:sz w:val="32"/>
          <w:szCs w:val="32"/>
          <w:highlight w:val="none"/>
        </w:rPr>
        <w:t>县人民政府负责本行政区域内</w:t>
      </w:r>
      <w:r>
        <w:rPr>
          <w:rFonts w:hint="eastAsia" w:ascii="仿宋_GB2312" w:hAnsi="仿宋_GB2312" w:eastAsia="仿宋_GB2312" w:cs="仿宋_GB2312"/>
          <w:i w:val="0"/>
          <w:iCs w:val="0"/>
          <w:caps w:val="0"/>
          <w:color w:val="auto"/>
          <w:spacing w:val="0"/>
          <w:sz w:val="32"/>
          <w:szCs w:val="32"/>
          <w:highlight w:val="none"/>
          <w:lang w:val="en-US" w:eastAsia="zh-CN"/>
        </w:rPr>
        <w:t>保租房</w:t>
      </w:r>
      <w:r>
        <w:rPr>
          <w:rFonts w:hint="eastAsia" w:ascii="仿宋_GB2312" w:hAnsi="仿宋_GB2312" w:eastAsia="仿宋_GB2312" w:cs="仿宋_GB2312"/>
          <w:i w:val="0"/>
          <w:iCs w:val="0"/>
          <w:caps w:val="0"/>
          <w:color w:val="auto"/>
          <w:spacing w:val="0"/>
          <w:sz w:val="32"/>
          <w:szCs w:val="32"/>
          <w:highlight w:val="none"/>
        </w:rPr>
        <w:t>的统筹推进工作。</w:t>
      </w:r>
    </w:p>
    <w:p w14:paraId="6FA8AEFB">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b/>
          <w:bCs/>
          <w:i w:val="0"/>
          <w:iCs w:val="0"/>
          <w:caps w:val="0"/>
          <w:color w:val="auto"/>
          <w:spacing w:val="0"/>
          <w:sz w:val="32"/>
          <w:szCs w:val="32"/>
          <w:highlight w:val="none"/>
        </w:rPr>
        <w:t>县发展改革部门</w:t>
      </w:r>
      <w:r>
        <w:rPr>
          <w:rFonts w:hint="eastAsia" w:ascii="仿宋_GB2312" w:hAnsi="仿宋_GB2312" w:eastAsia="仿宋_GB2312" w:cs="仿宋_GB2312"/>
          <w:b/>
          <w:bCs/>
          <w:i w:val="0"/>
          <w:iCs w:val="0"/>
          <w:caps w:val="0"/>
          <w:color w:val="auto"/>
          <w:spacing w:val="0"/>
          <w:sz w:val="32"/>
          <w:szCs w:val="32"/>
          <w:highlight w:val="none"/>
          <w:lang w:val="en-US" w:eastAsia="zh-CN"/>
        </w:rPr>
        <w:t>　</w:t>
      </w:r>
      <w:r>
        <w:rPr>
          <w:rFonts w:hint="eastAsia" w:ascii="仿宋_GB2312" w:hAnsi="仿宋_GB2312" w:eastAsia="仿宋_GB2312" w:cs="仿宋_GB2312"/>
          <w:i w:val="0"/>
          <w:iCs w:val="0"/>
          <w:caps w:val="0"/>
          <w:color w:val="auto"/>
          <w:spacing w:val="0"/>
          <w:sz w:val="32"/>
          <w:szCs w:val="32"/>
          <w:highlight w:val="none"/>
        </w:rPr>
        <w:t>按照建设主体不同类型对</w:t>
      </w:r>
      <w:r>
        <w:rPr>
          <w:rFonts w:hint="eastAsia" w:ascii="仿宋_GB2312" w:hAnsi="仿宋_GB2312" w:eastAsia="仿宋_GB2312" w:cs="仿宋_GB2312"/>
          <w:i w:val="0"/>
          <w:iCs w:val="0"/>
          <w:caps w:val="0"/>
          <w:color w:val="auto"/>
          <w:spacing w:val="0"/>
          <w:sz w:val="32"/>
          <w:szCs w:val="32"/>
          <w:highlight w:val="none"/>
          <w:lang w:val="en-US" w:eastAsia="zh-CN"/>
        </w:rPr>
        <w:t>保租房</w:t>
      </w:r>
      <w:r>
        <w:rPr>
          <w:rFonts w:hint="eastAsia" w:ascii="仿宋_GB2312" w:hAnsi="仿宋_GB2312" w:eastAsia="仿宋_GB2312" w:cs="仿宋_GB2312"/>
          <w:i w:val="0"/>
          <w:iCs w:val="0"/>
          <w:caps w:val="0"/>
          <w:color w:val="auto"/>
          <w:spacing w:val="0"/>
          <w:sz w:val="32"/>
          <w:szCs w:val="32"/>
          <w:highlight w:val="none"/>
        </w:rPr>
        <w:t>建设项目进行</w:t>
      </w:r>
      <w:r>
        <w:rPr>
          <w:rFonts w:hint="eastAsia" w:ascii="仿宋_GB2312" w:hAnsi="仿宋_GB2312" w:eastAsia="仿宋_GB2312" w:cs="仿宋_GB2312"/>
          <w:i w:val="0"/>
          <w:iCs w:val="0"/>
          <w:caps w:val="0"/>
          <w:color w:val="auto"/>
          <w:spacing w:val="0"/>
          <w:sz w:val="32"/>
          <w:szCs w:val="32"/>
          <w:highlight w:val="none"/>
          <w:lang w:val="en-US" w:eastAsia="zh-CN"/>
        </w:rPr>
        <w:t>审批、</w:t>
      </w:r>
      <w:r>
        <w:rPr>
          <w:rFonts w:hint="eastAsia" w:ascii="仿宋_GB2312" w:hAnsi="仿宋_GB2312" w:eastAsia="仿宋_GB2312" w:cs="仿宋_GB2312"/>
          <w:i w:val="0"/>
          <w:iCs w:val="0"/>
          <w:caps w:val="0"/>
          <w:color w:val="auto"/>
          <w:spacing w:val="0"/>
          <w:sz w:val="32"/>
          <w:szCs w:val="32"/>
          <w:highlight w:val="none"/>
        </w:rPr>
        <w:t>立项或备案，积极争取国家</w:t>
      </w:r>
      <w:r>
        <w:rPr>
          <w:rFonts w:hint="eastAsia" w:ascii="仿宋_GB2312" w:hAnsi="仿宋_GB2312" w:eastAsia="仿宋_GB2312" w:cs="仿宋_GB2312"/>
          <w:i w:val="0"/>
          <w:iCs w:val="0"/>
          <w:caps w:val="0"/>
          <w:color w:val="auto"/>
          <w:spacing w:val="0"/>
          <w:sz w:val="32"/>
          <w:szCs w:val="32"/>
          <w:highlight w:val="none"/>
          <w:lang w:val="en-US" w:eastAsia="zh-CN"/>
        </w:rPr>
        <w:t>保租房建设</w:t>
      </w:r>
      <w:r>
        <w:rPr>
          <w:rFonts w:hint="eastAsia" w:ascii="仿宋_GB2312" w:hAnsi="仿宋_GB2312" w:eastAsia="仿宋_GB2312" w:cs="仿宋_GB2312"/>
          <w:i w:val="0"/>
          <w:iCs w:val="0"/>
          <w:caps w:val="0"/>
          <w:color w:val="auto"/>
          <w:spacing w:val="0"/>
          <w:sz w:val="32"/>
          <w:szCs w:val="32"/>
          <w:highlight w:val="none"/>
        </w:rPr>
        <w:t>补助资金，科学指导管控</w:t>
      </w:r>
      <w:r>
        <w:rPr>
          <w:rFonts w:hint="eastAsia" w:ascii="仿宋_GB2312" w:hAnsi="仿宋_GB2312" w:eastAsia="仿宋_GB2312" w:cs="仿宋_GB2312"/>
          <w:i w:val="0"/>
          <w:iCs w:val="0"/>
          <w:caps w:val="0"/>
          <w:color w:val="auto"/>
          <w:spacing w:val="0"/>
          <w:sz w:val="32"/>
          <w:szCs w:val="32"/>
          <w:highlight w:val="none"/>
          <w:lang w:val="en-US" w:eastAsia="zh-CN"/>
        </w:rPr>
        <w:t>保租房</w:t>
      </w:r>
      <w:r>
        <w:rPr>
          <w:rFonts w:hint="eastAsia" w:ascii="仿宋_GB2312" w:hAnsi="仿宋_GB2312" w:eastAsia="仿宋_GB2312" w:cs="仿宋_GB2312"/>
          <w:i w:val="0"/>
          <w:iCs w:val="0"/>
          <w:caps w:val="0"/>
          <w:color w:val="auto"/>
          <w:spacing w:val="0"/>
          <w:sz w:val="32"/>
          <w:szCs w:val="32"/>
          <w:highlight w:val="none"/>
        </w:rPr>
        <w:t>租金标准。</w:t>
      </w:r>
    </w:p>
    <w:p w14:paraId="4A5A63B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b/>
          <w:bCs/>
          <w:i w:val="0"/>
          <w:iCs w:val="0"/>
          <w:caps w:val="0"/>
          <w:color w:val="auto"/>
          <w:spacing w:val="0"/>
          <w:sz w:val="32"/>
          <w:szCs w:val="32"/>
          <w:highlight w:val="none"/>
        </w:rPr>
        <w:t>县财政部门</w:t>
      </w:r>
      <w:r>
        <w:rPr>
          <w:rFonts w:hint="eastAsia" w:ascii="仿宋_GB2312" w:hAnsi="仿宋_GB2312" w:eastAsia="仿宋_GB2312" w:cs="仿宋_GB2312"/>
          <w:b/>
          <w:bCs/>
          <w:i w:val="0"/>
          <w:iCs w:val="0"/>
          <w:caps w:val="0"/>
          <w:color w:val="auto"/>
          <w:spacing w:val="0"/>
          <w:sz w:val="32"/>
          <w:szCs w:val="32"/>
          <w:highlight w:val="none"/>
          <w:lang w:val="en-US" w:eastAsia="zh-CN"/>
        </w:rPr>
        <w:t>　</w:t>
      </w:r>
      <w:r>
        <w:rPr>
          <w:rFonts w:hint="eastAsia" w:ascii="仿宋_GB2312" w:hAnsi="仿宋_GB2312" w:eastAsia="仿宋_GB2312" w:cs="仿宋_GB2312"/>
          <w:i w:val="0"/>
          <w:iCs w:val="0"/>
          <w:caps w:val="0"/>
          <w:color w:val="auto"/>
          <w:spacing w:val="0"/>
          <w:sz w:val="32"/>
          <w:szCs w:val="32"/>
          <w:highlight w:val="none"/>
        </w:rPr>
        <w:t>负责统筹做好</w:t>
      </w:r>
      <w:r>
        <w:rPr>
          <w:rFonts w:hint="eastAsia" w:ascii="仿宋_GB2312" w:hAnsi="仿宋_GB2312" w:eastAsia="仿宋_GB2312" w:cs="仿宋_GB2312"/>
          <w:i w:val="0"/>
          <w:iCs w:val="0"/>
          <w:caps w:val="0"/>
          <w:color w:val="auto"/>
          <w:spacing w:val="0"/>
          <w:sz w:val="32"/>
          <w:szCs w:val="32"/>
          <w:highlight w:val="none"/>
          <w:lang w:val="en-US" w:eastAsia="zh-CN"/>
        </w:rPr>
        <w:t>保租房</w:t>
      </w:r>
      <w:r>
        <w:rPr>
          <w:rFonts w:hint="eastAsia" w:ascii="仿宋_GB2312" w:hAnsi="仿宋_GB2312" w:eastAsia="仿宋_GB2312" w:cs="仿宋_GB2312"/>
          <w:i w:val="0"/>
          <w:iCs w:val="0"/>
          <w:caps w:val="0"/>
          <w:color w:val="auto"/>
          <w:spacing w:val="0"/>
          <w:sz w:val="32"/>
          <w:szCs w:val="32"/>
          <w:highlight w:val="none"/>
        </w:rPr>
        <w:t>建设资金，</w:t>
      </w:r>
      <w:r>
        <w:rPr>
          <w:rFonts w:hint="eastAsia" w:ascii="仿宋_GB2312" w:hAnsi="仿宋_GB2312" w:eastAsia="仿宋_GB2312" w:cs="仿宋_GB2312"/>
          <w:i w:val="0"/>
          <w:iCs w:val="0"/>
          <w:caps w:val="0"/>
          <w:color w:val="auto"/>
          <w:spacing w:val="0"/>
          <w:sz w:val="32"/>
          <w:szCs w:val="32"/>
          <w:highlight w:val="none"/>
          <w:lang w:eastAsia="zh-CN"/>
        </w:rPr>
        <w:t>监督租金收取和使用，</w:t>
      </w:r>
      <w:r>
        <w:rPr>
          <w:rFonts w:hint="eastAsia" w:ascii="仿宋_GB2312" w:hAnsi="仿宋_GB2312" w:eastAsia="仿宋_GB2312" w:cs="仿宋_GB2312"/>
          <w:i w:val="0"/>
          <w:iCs w:val="0"/>
          <w:caps w:val="0"/>
          <w:color w:val="auto"/>
          <w:spacing w:val="0"/>
          <w:sz w:val="32"/>
          <w:szCs w:val="32"/>
          <w:highlight w:val="none"/>
        </w:rPr>
        <w:t>支持符合条件的项目积极申请专项债券，会同县税务部门依法落实税费减免政策。</w:t>
      </w:r>
    </w:p>
    <w:p w14:paraId="56363D3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b/>
          <w:bCs/>
          <w:i w:val="0"/>
          <w:iCs w:val="0"/>
          <w:caps w:val="0"/>
          <w:color w:val="auto"/>
          <w:spacing w:val="0"/>
          <w:sz w:val="32"/>
          <w:szCs w:val="32"/>
          <w:highlight w:val="none"/>
        </w:rPr>
        <w:t>县自然资源部门</w:t>
      </w:r>
      <w:r>
        <w:rPr>
          <w:rFonts w:hint="eastAsia" w:ascii="仿宋_GB2312" w:hAnsi="仿宋_GB2312" w:eastAsia="仿宋_GB2312" w:cs="仿宋_GB2312"/>
          <w:b/>
          <w:bCs/>
          <w:i w:val="0"/>
          <w:iCs w:val="0"/>
          <w:caps w:val="0"/>
          <w:color w:val="auto"/>
          <w:spacing w:val="0"/>
          <w:sz w:val="32"/>
          <w:szCs w:val="32"/>
          <w:highlight w:val="none"/>
          <w:lang w:val="en-US" w:eastAsia="zh-CN"/>
        </w:rPr>
        <w:t>　</w:t>
      </w:r>
      <w:r>
        <w:rPr>
          <w:rFonts w:hint="eastAsia" w:ascii="仿宋_GB2312" w:hAnsi="仿宋_GB2312" w:eastAsia="仿宋_GB2312" w:cs="仿宋_GB2312"/>
          <w:i w:val="0"/>
          <w:iCs w:val="0"/>
          <w:caps w:val="0"/>
          <w:color w:val="auto"/>
          <w:spacing w:val="0"/>
          <w:sz w:val="32"/>
          <w:szCs w:val="32"/>
          <w:highlight w:val="none"/>
        </w:rPr>
        <w:t>负责做好</w:t>
      </w:r>
      <w:r>
        <w:rPr>
          <w:rFonts w:hint="eastAsia" w:ascii="仿宋_GB2312" w:hAnsi="仿宋_GB2312" w:eastAsia="仿宋_GB2312" w:cs="仿宋_GB2312"/>
          <w:i w:val="0"/>
          <w:iCs w:val="0"/>
          <w:caps w:val="0"/>
          <w:color w:val="auto"/>
          <w:spacing w:val="0"/>
          <w:sz w:val="32"/>
          <w:szCs w:val="32"/>
          <w:highlight w:val="none"/>
          <w:lang w:val="en-US" w:eastAsia="zh-CN"/>
        </w:rPr>
        <w:t>保租房</w:t>
      </w:r>
      <w:r>
        <w:rPr>
          <w:rFonts w:hint="eastAsia" w:ascii="仿宋_GB2312" w:hAnsi="仿宋_GB2312" w:eastAsia="仿宋_GB2312" w:cs="仿宋_GB2312"/>
          <w:i w:val="0"/>
          <w:iCs w:val="0"/>
          <w:caps w:val="0"/>
          <w:color w:val="auto"/>
          <w:spacing w:val="0"/>
          <w:sz w:val="32"/>
          <w:szCs w:val="32"/>
          <w:highlight w:val="none"/>
        </w:rPr>
        <w:t>项目规划审批、用地供应及产权登记等工作。</w:t>
      </w:r>
    </w:p>
    <w:p w14:paraId="20996C0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lang w:eastAsia="zh-CN"/>
        </w:rPr>
      </w:pPr>
      <w:r>
        <w:rPr>
          <w:rFonts w:hint="eastAsia" w:ascii="仿宋_GB2312" w:hAnsi="仿宋_GB2312" w:eastAsia="仿宋_GB2312" w:cs="仿宋_GB2312"/>
          <w:b/>
          <w:bCs/>
          <w:i w:val="0"/>
          <w:iCs w:val="0"/>
          <w:caps w:val="0"/>
          <w:color w:val="auto"/>
          <w:spacing w:val="0"/>
          <w:sz w:val="32"/>
          <w:szCs w:val="32"/>
          <w:highlight w:val="none"/>
        </w:rPr>
        <w:t>县住房城乡建设部门</w:t>
      </w:r>
      <w:r>
        <w:rPr>
          <w:rFonts w:hint="eastAsia" w:ascii="仿宋_GB2312" w:hAnsi="仿宋_GB2312" w:eastAsia="仿宋_GB2312" w:cs="仿宋_GB2312"/>
          <w:b/>
          <w:bCs/>
          <w:i w:val="0"/>
          <w:iCs w:val="0"/>
          <w:caps w:val="0"/>
          <w:color w:val="auto"/>
          <w:spacing w:val="0"/>
          <w:sz w:val="32"/>
          <w:szCs w:val="32"/>
          <w:highlight w:val="none"/>
          <w:lang w:val="en-US" w:eastAsia="zh-CN"/>
        </w:rPr>
        <w:t>　</w:t>
      </w:r>
      <w:r>
        <w:rPr>
          <w:rFonts w:hint="eastAsia" w:ascii="仿宋_GB2312" w:hAnsi="仿宋_GB2312" w:eastAsia="仿宋_GB2312" w:cs="仿宋_GB2312"/>
          <w:i w:val="0"/>
          <w:iCs w:val="0"/>
          <w:caps w:val="0"/>
          <w:color w:val="auto"/>
          <w:spacing w:val="0"/>
          <w:sz w:val="32"/>
          <w:szCs w:val="32"/>
          <w:highlight w:val="none"/>
        </w:rPr>
        <w:t>负责新建、改建（改造）的</w:t>
      </w:r>
      <w:r>
        <w:rPr>
          <w:rFonts w:hint="eastAsia" w:ascii="仿宋_GB2312" w:hAnsi="仿宋_GB2312" w:eastAsia="仿宋_GB2312" w:cs="仿宋_GB2312"/>
          <w:i w:val="0"/>
          <w:iCs w:val="0"/>
          <w:caps w:val="0"/>
          <w:color w:val="auto"/>
          <w:spacing w:val="0"/>
          <w:sz w:val="32"/>
          <w:szCs w:val="32"/>
          <w:highlight w:val="none"/>
          <w:lang w:val="en-US" w:eastAsia="zh-CN"/>
        </w:rPr>
        <w:t>保租房</w:t>
      </w:r>
      <w:r>
        <w:rPr>
          <w:rFonts w:hint="eastAsia" w:ascii="仿宋_GB2312" w:hAnsi="仿宋_GB2312" w:eastAsia="仿宋_GB2312" w:cs="仿宋_GB2312"/>
          <w:i w:val="0"/>
          <w:iCs w:val="0"/>
          <w:caps w:val="0"/>
          <w:color w:val="auto"/>
          <w:spacing w:val="0"/>
          <w:sz w:val="32"/>
          <w:szCs w:val="32"/>
          <w:highlight w:val="none"/>
        </w:rPr>
        <w:t>项目纳入质量管控体系，提升工程品质，确保工程质量合格安全</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会同县财政部门完成年度</w:t>
      </w:r>
      <w:r>
        <w:rPr>
          <w:rFonts w:hint="eastAsia" w:ascii="仿宋_GB2312" w:hAnsi="仿宋_GB2312" w:eastAsia="仿宋_GB2312" w:cs="仿宋_GB2312"/>
          <w:i w:val="0"/>
          <w:iCs w:val="0"/>
          <w:caps w:val="0"/>
          <w:color w:val="auto"/>
          <w:spacing w:val="0"/>
          <w:sz w:val="32"/>
          <w:szCs w:val="32"/>
          <w:highlight w:val="none"/>
          <w:lang w:val="en-US" w:eastAsia="zh-CN"/>
        </w:rPr>
        <w:t>保租房</w:t>
      </w:r>
      <w:r>
        <w:rPr>
          <w:rFonts w:hint="eastAsia" w:ascii="仿宋_GB2312" w:hAnsi="仿宋_GB2312" w:eastAsia="仿宋_GB2312" w:cs="仿宋_GB2312"/>
          <w:i w:val="0"/>
          <w:iCs w:val="0"/>
          <w:caps w:val="0"/>
          <w:color w:val="auto"/>
          <w:spacing w:val="0"/>
          <w:sz w:val="32"/>
          <w:szCs w:val="32"/>
          <w:highlight w:val="none"/>
        </w:rPr>
        <w:t>的监测评价工作，指导</w:t>
      </w:r>
      <w:r>
        <w:rPr>
          <w:rFonts w:hint="eastAsia" w:ascii="仿宋_GB2312" w:hAnsi="仿宋_GB2312" w:eastAsia="仿宋_GB2312" w:cs="仿宋_GB2312"/>
          <w:i w:val="0"/>
          <w:iCs w:val="0"/>
          <w:caps w:val="0"/>
          <w:color w:val="auto"/>
          <w:spacing w:val="0"/>
          <w:sz w:val="32"/>
          <w:szCs w:val="32"/>
          <w:highlight w:val="none"/>
          <w:lang w:val="en-US" w:eastAsia="zh-CN"/>
        </w:rPr>
        <w:t>保租房</w:t>
      </w:r>
      <w:r>
        <w:rPr>
          <w:rFonts w:hint="eastAsia" w:ascii="仿宋_GB2312" w:hAnsi="仿宋_GB2312" w:eastAsia="仿宋_GB2312" w:cs="仿宋_GB2312"/>
          <w:i w:val="0"/>
          <w:iCs w:val="0"/>
          <w:caps w:val="0"/>
          <w:color w:val="auto"/>
          <w:spacing w:val="0"/>
          <w:sz w:val="32"/>
          <w:szCs w:val="32"/>
          <w:highlight w:val="none"/>
        </w:rPr>
        <w:t>产权单位或受委托的运营管理单位做好出租运营等相关管理工作。</w:t>
      </w:r>
    </w:p>
    <w:p w14:paraId="5EB0960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b/>
          <w:bCs/>
          <w:i w:val="0"/>
          <w:iCs w:val="0"/>
          <w:caps w:val="0"/>
          <w:color w:val="auto"/>
          <w:spacing w:val="0"/>
          <w:sz w:val="32"/>
          <w:szCs w:val="32"/>
          <w:highlight w:val="none"/>
        </w:rPr>
        <w:t>县行政审批部门</w:t>
      </w:r>
      <w:r>
        <w:rPr>
          <w:rFonts w:hint="eastAsia" w:ascii="仿宋_GB2312" w:hAnsi="仿宋_GB2312" w:eastAsia="仿宋_GB2312" w:cs="仿宋_GB2312"/>
          <w:b/>
          <w:bCs/>
          <w:i w:val="0"/>
          <w:iCs w:val="0"/>
          <w:caps w:val="0"/>
          <w:color w:val="auto"/>
          <w:spacing w:val="0"/>
          <w:sz w:val="32"/>
          <w:szCs w:val="32"/>
          <w:highlight w:val="none"/>
          <w:lang w:val="en-US" w:eastAsia="zh-CN"/>
        </w:rPr>
        <w:t>　</w:t>
      </w:r>
      <w:r>
        <w:rPr>
          <w:rFonts w:hint="eastAsia" w:ascii="仿宋_GB2312" w:hAnsi="仿宋_GB2312" w:eastAsia="仿宋_GB2312" w:cs="仿宋_GB2312"/>
          <w:i w:val="0"/>
          <w:iCs w:val="0"/>
          <w:caps w:val="0"/>
          <w:color w:val="auto"/>
          <w:spacing w:val="0"/>
          <w:sz w:val="32"/>
          <w:szCs w:val="32"/>
          <w:highlight w:val="none"/>
        </w:rPr>
        <w:t>负责对</w:t>
      </w:r>
      <w:r>
        <w:rPr>
          <w:rFonts w:hint="eastAsia" w:ascii="仿宋_GB2312" w:hAnsi="仿宋_GB2312" w:eastAsia="仿宋_GB2312" w:cs="仿宋_GB2312"/>
          <w:i w:val="0"/>
          <w:iCs w:val="0"/>
          <w:caps w:val="0"/>
          <w:color w:val="auto"/>
          <w:spacing w:val="0"/>
          <w:sz w:val="32"/>
          <w:szCs w:val="32"/>
          <w:highlight w:val="none"/>
          <w:lang w:val="en-US" w:eastAsia="zh-CN"/>
        </w:rPr>
        <w:t>保租</w:t>
      </w:r>
      <w:r>
        <w:rPr>
          <w:rFonts w:hint="eastAsia" w:ascii="仿宋_GB2312" w:hAnsi="仿宋_GB2312" w:eastAsia="仿宋_GB2312" w:cs="仿宋_GB2312"/>
          <w:i w:val="0"/>
          <w:iCs w:val="0"/>
          <w:caps w:val="0"/>
          <w:color w:val="auto"/>
          <w:spacing w:val="0"/>
          <w:sz w:val="32"/>
          <w:szCs w:val="32"/>
          <w:highlight w:val="none"/>
        </w:rPr>
        <w:t>房建设项目进行审批。</w:t>
      </w:r>
    </w:p>
    <w:p w14:paraId="5669E00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b/>
          <w:bCs/>
          <w:i w:val="0"/>
          <w:iCs w:val="0"/>
          <w:caps w:val="0"/>
          <w:color w:val="auto"/>
          <w:spacing w:val="0"/>
          <w:sz w:val="32"/>
          <w:szCs w:val="32"/>
          <w:highlight w:val="none"/>
        </w:rPr>
        <w:t>县税务部门</w:t>
      </w:r>
      <w:r>
        <w:rPr>
          <w:rFonts w:hint="eastAsia" w:ascii="仿宋_GB2312" w:hAnsi="仿宋_GB2312" w:eastAsia="仿宋_GB2312" w:cs="仿宋_GB2312"/>
          <w:b/>
          <w:bCs/>
          <w:i w:val="0"/>
          <w:iCs w:val="0"/>
          <w:caps w:val="0"/>
          <w:color w:val="auto"/>
          <w:spacing w:val="0"/>
          <w:sz w:val="32"/>
          <w:szCs w:val="32"/>
          <w:highlight w:val="none"/>
          <w:lang w:val="en-US" w:eastAsia="zh-CN"/>
        </w:rPr>
        <w:t>　</w:t>
      </w:r>
      <w:r>
        <w:rPr>
          <w:rFonts w:hint="eastAsia" w:ascii="仿宋_GB2312" w:hAnsi="仿宋_GB2312" w:eastAsia="仿宋_GB2312" w:cs="仿宋_GB2312"/>
          <w:i w:val="0"/>
          <w:iCs w:val="0"/>
          <w:caps w:val="0"/>
          <w:color w:val="auto"/>
          <w:spacing w:val="0"/>
          <w:sz w:val="32"/>
          <w:szCs w:val="32"/>
          <w:highlight w:val="none"/>
        </w:rPr>
        <w:t>负责落实税费减免政策。</w:t>
      </w:r>
      <w:r>
        <w:rPr>
          <w:rFonts w:hint="eastAsia" w:ascii="仿宋_GB2312" w:hAnsi="仿宋_GB2312" w:eastAsia="仿宋_GB2312" w:cs="仿宋_GB2312"/>
          <w:i w:val="0"/>
          <w:iCs w:val="0"/>
          <w:caps w:val="0"/>
          <w:color w:val="auto"/>
          <w:spacing w:val="0"/>
          <w:sz w:val="32"/>
          <w:szCs w:val="32"/>
          <w:highlight w:val="none"/>
          <w:lang w:val="en-US" w:eastAsia="zh-CN"/>
        </w:rPr>
        <w:t>对</w:t>
      </w:r>
      <w:r>
        <w:rPr>
          <w:rFonts w:hint="eastAsia" w:ascii="仿宋_GB2312" w:hAnsi="仿宋_GB2312" w:eastAsia="仿宋_GB2312" w:cs="仿宋_GB2312"/>
          <w:i w:val="0"/>
          <w:iCs w:val="0"/>
          <w:caps w:val="0"/>
          <w:color w:val="auto"/>
          <w:spacing w:val="0"/>
          <w:sz w:val="32"/>
          <w:szCs w:val="32"/>
          <w:highlight w:val="none"/>
        </w:rPr>
        <w:t>利用非居住存量土地和非居住存量房屋建设</w:t>
      </w:r>
      <w:r>
        <w:rPr>
          <w:rFonts w:hint="eastAsia" w:ascii="仿宋_GB2312" w:hAnsi="仿宋_GB2312" w:eastAsia="仿宋_GB2312" w:cs="仿宋_GB2312"/>
          <w:i w:val="0"/>
          <w:iCs w:val="0"/>
          <w:caps w:val="0"/>
          <w:color w:val="auto"/>
          <w:spacing w:val="0"/>
          <w:sz w:val="32"/>
          <w:szCs w:val="32"/>
          <w:highlight w:val="none"/>
          <w:lang w:val="en-US" w:eastAsia="zh-CN"/>
        </w:rPr>
        <w:t>保租房</w:t>
      </w:r>
      <w:r>
        <w:rPr>
          <w:rFonts w:hint="eastAsia" w:ascii="仿宋_GB2312" w:hAnsi="仿宋_GB2312" w:eastAsia="仿宋_GB2312" w:cs="仿宋_GB2312"/>
          <w:i w:val="0"/>
          <w:iCs w:val="0"/>
          <w:caps w:val="0"/>
          <w:color w:val="auto"/>
          <w:spacing w:val="0"/>
          <w:sz w:val="32"/>
          <w:szCs w:val="32"/>
          <w:highlight w:val="none"/>
        </w:rPr>
        <w:t>，取得</w:t>
      </w:r>
      <w:r>
        <w:rPr>
          <w:rFonts w:hint="eastAsia" w:ascii="仿宋_GB2312" w:hAnsi="仿宋_GB2312" w:eastAsia="仿宋_GB2312" w:cs="仿宋_GB2312"/>
          <w:i w:val="0"/>
          <w:iCs w:val="0"/>
          <w:caps w:val="0"/>
          <w:color w:val="auto"/>
          <w:spacing w:val="0"/>
          <w:sz w:val="32"/>
          <w:szCs w:val="32"/>
          <w:highlight w:val="none"/>
          <w:lang w:val="en-US" w:eastAsia="zh-CN"/>
        </w:rPr>
        <w:t>保租房</w:t>
      </w:r>
      <w:r>
        <w:rPr>
          <w:rFonts w:hint="eastAsia" w:ascii="仿宋_GB2312" w:hAnsi="仿宋_GB2312" w:eastAsia="仿宋_GB2312" w:cs="仿宋_GB2312"/>
          <w:i w:val="0"/>
          <w:iCs w:val="0"/>
          <w:caps w:val="0"/>
          <w:color w:val="auto"/>
          <w:spacing w:val="0"/>
          <w:sz w:val="32"/>
          <w:szCs w:val="32"/>
          <w:highlight w:val="none"/>
        </w:rPr>
        <w:t>项目认定书后，比照适用住房租赁增值税、房产税等税收优惠政策。对</w:t>
      </w:r>
      <w:r>
        <w:rPr>
          <w:rFonts w:hint="eastAsia" w:ascii="仿宋_GB2312" w:hAnsi="仿宋_GB2312" w:eastAsia="仿宋_GB2312" w:cs="仿宋_GB2312"/>
          <w:i w:val="0"/>
          <w:iCs w:val="0"/>
          <w:caps w:val="0"/>
          <w:color w:val="auto"/>
          <w:spacing w:val="0"/>
          <w:sz w:val="32"/>
          <w:szCs w:val="32"/>
          <w:highlight w:val="none"/>
          <w:lang w:val="en-US" w:eastAsia="zh-CN"/>
        </w:rPr>
        <w:t>保租房</w:t>
      </w:r>
      <w:r>
        <w:rPr>
          <w:rFonts w:hint="eastAsia" w:ascii="仿宋_GB2312" w:hAnsi="仿宋_GB2312" w:eastAsia="仿宋_GB2312" w:cs="仿宋_GB2312"/>
          <w:i w:val="0"/>
          <w:iCs w:val="0"/>
          <w:caps w:val="0"/>
          <w:color w:val="auto"/>
          <w:spacing w:val="0"/>
          <w:sz w:val="32"/>
          <w:szCs w:val="32"/>
          <w:highlight w:val="none"/>
        </w:rPr>
        <w:t>项目免收城市基础设施配套费。符合《关于完善住房租赁有关税收政策的公告》（财政部税务总局住房城乡建设部公告2021年第24号）规定的</w:t>
      </w:r>
      <w:r>
        <w:rPr>
          <w:rFonts w:hint="eastAsia" w:ascii="仿宋_GB2312" w:hAnsi="仿宋_GB2312" w:eastAsia="仿宋_GB2312" w:cs="仿宋_GB2312"/>
          <w:i w:val="0"/>
          <w:iCs w:val="0"/>
          <w:caps w:val="0"/>
          <w:color w:val="auto"/>
          <w:spacing w:val="0"/>
          <w:sz w:val="32"/>
          <w:szCs w:val="32"/>
          <w:highlight w:val="none"/>
          <w:lang w:val="en-US" w:eastAsia="zh-CN"/>
        </w:rPr>
        <w:t>保租房项目</w:t>
      </w:r>
      <w:r>
        <w:rPr>
          <w:rFonts w:hint="eastAsia" w:ascii="仿宋_GB2312" w:hAnsi="仿宋_GB2312" w:eastAsia="仿宋_GB2312" w:cs="仿宋_GB2312"/>
          <w:i w:val="0"/>
          <w:iCs w:val="0"/>
          <w:caps w:val="0"/>
          <w:color w:val="auto"/>
          <w:spacing w:val="0"/>
          <w:sz w:val="32"/>
          <w:szCs w:val="32"/>
          <w:highlight w:val="none"/>
        </w:rPr>
        <w:t>，享受有关税收优惠政策。</w:t>
      </w:r>
    </w:p>
    <w:p w14:paraId="068DD975">
      <w:pPr>
        <w:pStyle w:val="5"/>
        <w:keepNext w:val="0"/>
        <w:keepLines w:val="0"/>
        <w:pageBreakBefore w:val="0"/>
        <w:widowControl w:val="0"/>
        <w:kinsoku/>
        <w:wordWrap/>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黑体" w:hAnsi="黑体" w:eastAsia="黑体" w:cs="黑体"/>
          <w:i w:val="0"/>
          <w:iCs w:val="0"/>
          <w:caps w:val="0"/>
          <w:color w:val="auto"/>
          <w:spacing w:val="0"/>
          <w:sz w:val="32"/>
          <w:szCs w:val="32"/>
          <w:highlight w:val="none"/>
        </w:rPr>
        <w:t>第</w:t>
      </w:r>
      <w:r>
        <w:rPr>
          <w:rFonts w:hint="eastAsia" w:ascii="黑体" w:hAnsi="黑体" w:eastAsia="黑体" w:cs="黑体"/>
          <w:i w:val="0"/>
          <w:iCs w:val="0"/>
          <w:caps w:val="0"/>
          <w:color w:val="auto"/>
          <w:spacing w:val="0"/>
          <w:sz w:val="32"/>
          <w:szCs w:val="32"/>
          <w:highlight w:val="none"/>
          <w:lang w:val="en-US" w:eastAsia="zh-CN"/>
        </w:rPr>
        <w:t>七</w:t>
      </w:r>
      <w:r>
        <w:rPr>
          <w:rFonts w:hint="eastAsia" w:ascii="黑体" w:hAnsi="黑体" w:eastAsia="黑体" w:cs="黑体"/>
          <w:i w:val="0"/>
          <w:iCs w:val="0"/>
          <w:caps w:val="0"/>
          <w:color w:val="auto"/>
          <w:spacing w:val="0"/>
          <w:sz w:val="32"/>
          <w:szCs w:val="32"/>
          <w:highlight w:val="none"/>
        </w:rPr>
        <w:t>条</w:t>
      </w:r>
      <w:r>
        <w:rPr>
          <w:rFonts w:hint="eastAsia" w:ascii="仿宋_GB2312" w:hAnsi="仿宋_GB2312" w:eastAsia="仿宋_GB2312" w:cs="仿宋_GB2312"/>
          <w:i w:val="0"/>
          <w:iCs w:val="0"/>
          <w:caps w:val="0"/>
          <w:color w:val="auto"/>
          <w:spacing w:val="0"/>
          <w:sz w:val="32"/>
          <w:szCs w:val="32"/>
          <w:highlight w:val="none"/>
          <w:lang w:val="en-US" w:eastAsia="zh-CN"/>
        </w:rPr>
        <w:t>　保租房</w:t>
      </w:r>
      <w:r>
        <w:rPr>
          <w:rFonts w:hint="eastAsia" w:ascii="仿宋_GB2312" w:hAnsi="仿宋_GB2312" w:eastAsia="仿宋_GB2312" w:cs="仿宋_GB2312"/>
          <w:i w:val="0"/>
          <w:iCs w:val="0"/>
          <w:caps w:val="0"/>
          <w:color w:val="auto"/>
          <w:spacing w:val="0"/>
          <w:sz w:val="32"/>
          <w:szCs w:val="32"/>
          <w:highlight w:val="none"/>
        </w:rPr>
        <w:t>源通过新建、改建和改造等方式筹集</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坚持“谁投资，谁所有，谁受益”，只租不售。</w:t>
      </w:r>
      <w:r>
        <w:rPr>
          <w:rFonts w:hint="eastAsia" w:ascii="仿宋_GB2312" w:hAnsi="仿宋_GB2312" w:eastAsia="仿宋_GB2312" w:cs="仿宋_GB2312"/>
          <w:color w:val="auto"/>
          <w:spacing w:val="0"/>
          <w:position w:val="0"/>
          <w:sz w:val="32"/>
          <w:szCs w:val="32"/>
          <w:highlight w:val="none"/>
          <w:shd w:val="clear" w:color="auto" w:fill="auto"/>
          <w:lang w:val="en-US" w:eastAsia="zh-CN"/>
        </w:rPr>
        <w:t>保租房分为宿舍型和住宅型两类，宿舍型应配有卫生间，住宅型应同时配有卫生间和厨房，户型以建筑面积不超过70平方米的小户型为主，房屋应当进行装饰装修，配备必要的生活设备设施，具备基本入住条件，满足保租房使用标准。</w:t>
      </w:r>
    </w:p>
    <w:p w14:paraId="2032DD4F">
      <w:pPr>
        <w:keepNext w:val="0"/>
        <w:keepLines w:val="0"/>
        <w:pageBreakBefore w:val="0"/>
        <w:widowControl w:val="0"/>
        <w:kinsoku/>
        <w:wordWrap/>
        <w:overflowPunct w:val="0"/>
        <w:topLinePunct/>
        <w:autoSpaceDE/>
        <w:autoSpaceDN/>
        <w:bidi w:val="0"/>
        <w:adjustRightInd/>
        <w:snapToGrid/>
        <w:spacing w:after="0" w:line="240" w:lineRule="auto"/>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b/>
          <w:bCs/>
          <w:i w:val="0"/>
          <w:iCs w:val="0"/>
          <w:caps w:val="0"/>
          <w:color w:val="auto"/>
          <w:spacing w:val="0"/>
          <w:sz w:val="32"/>
          <w:szCs w:val="32"/>
          <w:highlight w:val="none"/>
          <w:lang w:eastAsia="en-US"/>
        </w:rPr>
        <w:t>新建</w:t>
      </w:r>
      <w:r>
        <w:rPr>
          <w:rFonts w:hint="eastAsia" w:ascii="仿宋_GB2312" w:hAnsi="仿宋_GB2312" w:eastAsia="仿宋_GB2312" w:cs="仿宋_GB2312"/>
          <w:b/>
          <w:bCs/>
          <w:i w:val="0"/>
          <w:iCs w:val="0"/>
          <w:caps w:val="0"/>
          <w:color w:val="auto"/>
          <w:spacing w:val="0"/>
          <w:sz w:val="32"/>
          <w:szCs w:val="32"/>
          <w:highlight w:val="none"/>
          <w:lang w:val="en-US" w:eastAsia="zh-CN"/>
        </w:rPr>
        <w:t>　</w:t>
      </w:r>
      <w:r>
        <w:rPr>
          <w:rFonts w:hint="eastAsia" w:ascii="仿宋_GB2312" w:hAnsi="仿宋_GB2312" w:eastAsia="仿宋_GB2312" w:cs="仿宋_GB2312"/>
          <w:i w:val="0"/>
          <w:iCs w:val="0"/>
          <w:caps w:val="0"/>
          <w:color w:val="auto"/>
          <w:spacing w:val="0"/>
          <w:sz w:val="32"/>
          <w:szCs w:val="32"/>
          <w:highlight w:val="none"/>
          <w:lang w:eastAsia="en-US"/>
        </w:rPr>
        <w:t>主要是利用</w:t>
      </w:r>
      <w:r>
        <w:rPr>
          <w:rFonts w:hint="eastAsia" w:ascii="仿宋_GB2312" w:hAnsi="仿宋_GB2312" w:eastAsia="仿宋_GB2312" w:cs="仿宋_GB2312"/>
          <w:i w:val="0"/>
          <w:iCs w:val="0"/>
          <w:caps w:val="0"/>
          <w:color w:val="auto"/>
          <w:spacing w:val="0"/>
          <w:sz w:val="32"/>
          <w:szCs w:val="32"/>
          <w:highlight w:val="none"/>
          <w:lang w:eastAsia="zh-CN"/>
        </w:rPr>
        <w:t>机关</w:t>
      </w:r>
      <w:r>
        <w:rPr>
          <w:rFonts w:hint="eastAsia" w:ascii="仿宋_GB2312" w:hAnsi="仿宋_GB2312" w:eastAsia="仿宋_GB2312" w:cs="仿宋_GB2312"/>
          <w:i w:val="0"/>
          <w:iCs w:val="0"/>
          <w:caps w:val="0"/>
          <w:color w:val="auto"/>
          <w:spacing w:val="0"/>
          <w:sz w:val="32"/>
          <w:szCs w:val="32"/>
          <w:highlight w:val="none"/>
          <w:lang w:eastAsia="en-US"/>
        </w:rPr>
        <w:t>企事业单位依法取得的自有土地、产业园区配套用地、新供应国有建设用地和集体经营性建设用地</w:t>
      </w:r>
      <w:r>
        <w:rPr>
          <w:rFonts w:hint="eastAsia" w:ascii="仿宋_GB2312" w:hAnsi="仿宋_GB2312" w:eastAsia="仿宋_GB2312" w:cs="仿宋_GB2312"/>
          <w:i w:val="0"/>
          <w:iCs w:val="0"/>
          <w:caps w:val="0"/>
          <w:color w:val="auto"/>
          <w:spacing w:val="0"/>
          <w:sz w:val="32"/>
          <w:szCs w:val="32"/>
          <w:highlight w:val="none"/>
          <w:lang w:val="en-US" w:eastAsia="zh-CN"/>
        </w:rPr>
        <w:t>建设，合理配套商业服务设施和公共服务设施，商业服务设施建筑面积原则上控制在建筑总面积的30%以下。</w:t>
      </w:r>
    </w:p>
    <w:p w14:paraId="36585BFD">
      <w:pPr>
        <w:keepNext w:val="0"/>
        <w:keepLines w:val="0"/>
        <w:pageBreakBefore w:val="0"/>
        <w:widowControl w:val="0"/>
        <w:kinsoku/>
        <w:wordWrap/>
        <w:overflowPunct w:val="0"/>
        <w:topLinePunct/>
        <w:autoSpaceDE/>
        <w:autoSpaceDN/>
        <w:bidi w:val="0"/>
        <w:adjustRightInd/>
        <w:snapToGrid/>
        <w:spacing w:after="0" w:line="240" w:lineRule="auto"/>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b/>
          <w:bCs/>
          <w:i w:val="0"/>
          <w:iCs w:val="0"/>
          <w:caps w:val="0"/>
          <w:color w:val="auto"/>
          <w:spacing w:val="0"/>
          <w:sz w:val="32"/>
          <w:szCs w:val="32"/>
          <w:highlight w:val="none"/>
          <w:lang w:eastAsia="en-US"/>
        </w:rPr>
        <w:t>改建</w:t>
      </w:r>
      <w:r>
        <w:rPr>
          <w:rFonts w:hint="eastAsia" w:ascii="仿宋_GB2312" w:hAnsi="仿宋_GB2312" w:eastAsia="仿宋_GB2312" w:cs="仿宋_GB2312"/>
          <w:b/>
          <w:bCs/>
          <w:i w:val="0"/>
          <w:iCs w:val="0"/>
          <w:caps w:val="0"/>
          <w:color w:val="auto"/>
          <w:spacing w:val="0"/>
          <w:sz w:val="32"/>
          <w:szCs w:val="32"/>
          <w:highlight w:val="none"/>
          <w:lang w:val="en-US" w:eastAsia="zh-CN"/>
        </w:rPr>
        <w:t>　</w:t>
      </w:r>
      <w:r>
        <w:rPr>
          <w:rFonts w:hint="eastAsia" w:ascii="仿宋_GB2312" w:hAnsi="仿宋_GB2312" w:eastAsia="仿宋_GB2312" w:cs="仿宋_GB2312"/>
          <w:i w:val="0"/>
          <w:iCs w:val="0"/>
          <w:caps w:val="0"/>
          <w:color w:val="auto"/>
          <w:spacing w:val="0"/>
          <w:sz w:val="32"/>
          <w:szCs w:val="32"/>
          <w:highlight w:val="none"/>
          <w:lang w:eastAsia="en-US"/>
        </w:rPr>
        <w:t>主要是利用闲置非居住存量房屋改造建设</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经县人民政府同意，在符合规划原则、权属不变、尊重产权单位意愿的前提下，改建为保租房。</w:t>
      </w:r>
      <w:r>
        <w:rPr>
          <w:rFonts w:hint="eastAsia" w:ascii="仿宋_GB2312" w:hAnsi="仿宋_GB2312" w:eastAsia="仿宋_GB2312" w:cs="仿宋_GB2312"/>
          <w:color w:val="auto"/>
          <w:spacing w:val="0"/>
          <w:position w:val="0"/>
          <w:sz w:val="32"/>
          <w:szCs w:val="32"/>
          <w:highlight w:val="none"/>
          <w:shd w:val="clear" w:color="auto" w:fill="auto"/>
          <w:lang w:val="en-US" w:eastAsia="zh-CN"/>
        </w:rPr>
        <w:t>改建前要对原有建筑物进行结构安全鉴定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符合安全标准方可实施</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用作保租房期间，不变更土地使用性质、不补缴土地价款。</w:t>
      </w:r>
    </w:p>
    <w:p w14:paraId="511EBA15">
      <w:pPr>
        <w:keepNext w:val="0"/>
        <w:keepLines w:val="0"/>
        <w:pageBreakBefore w:val="0"/>
        <w:widowControl w:val="0"/>
        <w:kinsoku/>
        <w:wordWrap/>
        <w:overflowPunct w:val="0"/>
        <w:topLinePunct/>
        <w:autoSpaceDE/>
        <w:autoSpaceDN/>
        <w:bidi w:val="0"/>
        <w:adjustRightInd/>
        <w:snapToGrid/>
        <w:spacing w:after="0" w:line="240" w:lineRule="auto"/>
        <w:ind w:left="0" w:right="0" w:firstLine="643" w:firstLineChars="200"/>
        <w:jc w:val="both"/>
        <w:textAlignment w:val="auto"/>
        <w:rPr>
          <w:rFonts w:hint="eastAsia" w:ascii="仿宋_GB2312" w:hAnsi="仿宋_GB2312" w:eastAsia="仿宋_GB2312" w:cs="仿宋_GB2312"/>
          <w:color w:val="auto"/>
          <w:sz w:val="32"/>
          <w:szCs w:val="32"/>
          <w:highlight w:val="none"/>
          <w:lang w:val="en-US" w:eastAsia="en-US"/>
        </w:rPr>
      </w:pPr>
      <w:r>
        <w:rPr>
          <w:rFonts w:hint="eastAsia" w:ascii="仿宋_GB2312" w:hAnsi="仿宋_GB2312" w:eastAsia="仿宋_GB2312" w:cs="仿宋_GB2312"/>
          <w:b/>
          <w:bCs/>
          <w:i w:val="0"/>
          <w:iCs w:val="0"/>
          <w:caps w:val="0"/>
          <w:color w:val="auto"/>
          <w:spacing w:val="0"/>
          <w:sz w:val="32"/>
          <w:szCs w:val="32"/>
          <w:highlight w:val="none"/>
          <w:lang w:eastAsia="en-US"/>
        </w:rPr>
        <w:t>改造</w:t>
      </w:r>
      <w:r>
        <w:rPr>
          <w:rFonts w:hint="eastAsia" w:ascii="仿宋_GB2312" w:hAnsi="仿宋_GB2312" w:eastAsia="仿宋_GB2312" w:cs="仿宋_GB2312"/>
          <w:b/>
          <w:bCs/>
          <w:i w:val="0"/>
          <w:iCs w:val="0"/>
          <w:caps w:val="0"/>
          <w:color w:val="auto"/>
          <w:spacing w:val="0"/>
          <w:sz w:val="32"/>
          <w:szCs w:val="32"/>
          <w:highlight w:val="none"/>
          <w:lang w:val="en-US" w:eastAsia="zh-CN"/>
        </w:rPr>
        <w:t>　</w:t>
      </w:r>
      <w:r>
        <w:rPr>
          <w:rFonts w:hint="eastAsia" w:ascii="仿宋_GB2312" w:hAnsi="仿宋_GB2312" w:eastAsia="仿宋_GB2312" w:cs="仿宋_GB2312"/>
          <w:i w:val="0"/>
          <w:iCs w:val="0"/>
          <w:caps w:val="0"/>
          <w:color w:val="auto"/>
          <w:spacing w:val="0"/>
          <w:sz w:val="32"/>
          <w:szCs w:val="32"/>
          <w:highlight w:val="none"/>
          <w:lang w:eastAsia="en-US"/>
        </w:rPr>
        <w:t>主要是将现有闲置的</w:t>
      </w:r>
      <w:r>
        <w:rPr>
          <w:rFonts w:hint="eastAsia" w:ascii="仿宋_GB2312" w:hAnsi="仿宋_GB2312" w:eastAsia="仿宋_GB2312" w:cs="仿宋_GB2312"/>
          <w:i w:val="0"/>
          <w:iCs w:val="0"/>
          <w:caps w:val="0"/>
          <w:color w:val="auto"/>
          <w:spacing w:val="0"/>
          <w:sz w:val="32"/>
          <w:szCs w:val="32"/>
          <w:highlight w:val="none"/>
          <w:lang w:eastAsia="zh-CN"/>
        </w:rPr>
        <w:t>单位职工</w:t>
      </w:r>
      <w:r>
        <w:rPr>
          <w:rFonts w:hint="eastAsia" w:ascii="仿宋_GB2312" w:hAnsi="仿宋_GB2312" w:eastAsia="仿宋_GB2312" w:cs="仿宋_GB2312"/>
          <w:i w:val="0"/>
          <w:iCs w:val="0"/>
          <w:caps w:val="0"/>
          <w:color w:val="auto"/>
          <w:spacing w:val="0"/>
          <w:sz w:val="32"/>
          <w:szCs w:val="32"/>
          <w:highlight w:val="none"/>
          <w:lang w:eastAsia="en-US"/>
        </w:rPr>
        <w:t>住房</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eastAsia="en-US"/>
        </w:rPr>
        <w:t>单位宿舍等居住存量房屋改造成</w:t>
      </w:r>
      <w:r>
        <w:rPr>
          <w:rFonts w:hint="eastAsia" w:ascii="仿宋_GB2312" w:hAnsi="仿宋_GB2312" w:eastAsia="仿宋_GB2312" w:cs="仿宋_GB2312"/>
          <w:i w:val="0"/>
          <w:iCs w:val="0"/>
          <w:caps w:val="0"/>
          <w:color w:val="auto"/>
          <w:spacing w:val="0"/>
          <w:sz w:val="32"/>
          <w:szCs w:val="32"/>
          <w:highlight w:val="none"/>
          <w:lang w:eastAsia="zh-CN"/>
        </w:rPr>
        <w:t>保租房</w:t>
      </w:r>
      <w:r>
        <w:rPr>
          <w:rFonts w:hint="eastAsia" w:ascii="仿宋_GB2312" w:hAnsi="仿宋_GB2312" w:eastAsia="仿宋_GB2312" w:cs="仿宋_GB2312"/>
          <w:i w:val="0"/>
          <w:iCs w:val="0"/>
          <w:caps w:val="0"/>
          <w:color w:val="auto"/>
          <w:spacing w:val="0"/>
          <w:sz w:val="32"/>
          <w:szCs w:val="32"/>
          <w:highlight w:val="none"/>
          <w:lang w:eastAsia="en-US"/>
        </w:rPr>
        <w:t>使用和管理</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color w:val="auto"/>
          <w:spacing w:val="0"/>
          <w:position w:val="0"/>
          <w:sz w:val="32"/>
          <w:szCs w:val="32"/>
          <w:highlight w:val="none"/>
          <w:shd w:val="clear" w:color="auto" w:fill="auto"/>
          <w:lang w:val="en-US" w:eastAsia="zh-CN"/>
        </w:rPr>
        <w:t>改造前要对原有建筑物进行结构安全鉴定，</w:t>
      </w:r>
      <w:r>
        <w:rPr>
          <w:rFonts w:hint="eastAsia" w:ascii="仿宋_GB2312" w:hAnsi="仿宋_GB2312" w:eastAsia="仿宋_GB2312" w:cs="仿宋_GB2312"/>
          <w:sz w:val="32"/>
          <w:szCs w:val="32"/>
          <w:lang w:val="en-US" w:eastAsia="zh-CN"/>
        </w:rPr>
        <w:t>符合安全标准方可实施</w:t>
      </w:r>
      <w:r>
        <w:rPr>
          <w:rFonts w:hint="eastAsia" w:ascii="仿宋_GB2312" w:hAnsi="仿宋_GB2312" w:eastAsia="仿宋_GB2312" w:cs="仿宋_GB2312"/>
          <w:color w:val="auto"/>
          <w:spacing w:val="0"/>
          <w:position w:val="0"/>
          <w:sz w:val="32"/>
          <w:szCs w:val="32"/>
          <w:highlight w:val="none"/>
          <w:shd w:val="clear" w:color="auto" w:fill="auto"/>
          <w:lang w:val="en-US" w:eastAsia="zh-CN"/>
        </w:rPr>
        <w:t>。</w:t>
      </w:r>
    </w:p>
    <w:p w14:paraId="188FA1A4">
      <w:pPr>
        <w:keepNext w:val="0"/>
        <w:keepLines w:val="0"/>
        <w:pageBreakBefore w:val="0"/>
        <w:widowControl w:val="0"/>
        <w:kinsoku/>
        <w:wordWrap/>
        <w:overflowPunct w:val="0"/>
        <w:topLinePunct/>
        <w:autoSpaceDE/>
        <w:autoSpaceDN/>
        <w:bidi w:val="0"/>
        <w:adjustRightInd/>
        <w:snapToGrid/>
        <w:spacing w:after="0" w:line="240" w:lineRule="auto"/>
        <w:ind w:left="0" w:right="0" w:firstLine="640" w:firstLineChars="200"/>
        <w:jc w:val="both"/>
        <w:textAlignment w:val="auto"/>
        <w:rPr>
          <w:rFonts w:hint="eastAsia" w:ascii="仿宋_GB2312" w:hAnsi="仿宋_GB2312" w:eastAsia="仿宋_GB2312" w:cs="仿宋_GB2312"/>
          <w:color w:val="auto"/>
          <w:spacing w:val="0"/>
          <w:position w:val="0"/>
          <w:sz w:val="32"/>
          <w:szCs w:val="32"/>
          <w:highlight w:val="none"/>
          <w:shd w:val="clear" w:color="auto" w:fill="auto"/>
          <w:lang w:val="en-US" w:eastAsia="zh-CN"/>
        </w:rPr>
      </w:pPr>
      <w:r>
        <w:rPr>
          <w:rFonts w:hint="eastAsia" w:ascii="仿宋_GB2312" w:hAnsi="仿宋_GB2312" w:eastAsia="仿宋_GB2312" w:cs="仿宋_GB2312"/>
          <w:color w:val="auto"/>
          <w:spacing w:val="0"/>
          <w:position w:val="0"/>
          <w:sz w:val="32"/>
          <w:szCs w:val="32"/>
          <w:highlight w:val="none"/>
          <w:shd w:val="clear" w:color="auto" w:fill="auto"/>
          <w:lang w:val="en-US" w:eastAsia="zh-CN"/>
        </w:rPr>
        <w:t>改造、改建后的保租房最低运营（使用）年限不得少于8年。</w:t>
      </w:r>
    </w:p>
    <w:p w14:paraId="390AE5C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color w:val="auto"/>
          <w:spacing w:val="0"/>
          <w:position w:val="0"/>
          <w:sz w:val="32"/>
          <w:szCs w:val="32"/>
          <w:highlight w:val="none"/>
          <w:shd w:val="clear" w:color="auto" w:fill="auto"/>
          <w:lang w:val="en-US" w:eastAsia="zh-CN"/>
        </w:rPr>
        <w:t>新建的保租房项目根据国家适时发布的政策规定进行政策调整。</w:t>
      </w:r>
    </w:p>
    <w:p w14:paraId="2D6322B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黑体" w:hAnsi="黑体" w:eastAsia="黑体" w:cs="黑体"/>
          <w:i w:val="0"/>
          <w:iCs w:val="0"/>
          <w:caps w:val="0"/>
          <w:color w:val="auto"/>
          <w:spacing w:val="0"/>
          <w:sz w:val="32"/>
          <w:szCs w:val="32"/>
          <w:highlight w:val="none"/>
        </w:rPr>
        <w:t>第</w:t>
      </w:r>
      <w:r>
        <w:rPr>
          <w:rFonts w:hint="eastAsia" w:ascii="黑体" w:hAnsi="黑体" w:eastAsia="黑体" w:cs="黑体"/>
          <w:i w:val="0"/>
          <w:iCs w:val="0"/>
          <w:caps w:val="0"/>
          <w:color w:val="auto"/>
          <w:spacing w:val="0"/>
          <w:sz w:val="32"/>
          <w:szCs w:val="32"/>
          <w:highlight w:val="none"/>
          <w:lang w:val="en-US" w:eastAsia="zh-CN"/>
        </w:rPr>
        <w:t>八</w:t>
      </w:r>
      <w:r>
        <w:rPr>
          <w:rFonts w:hint="eastAsia" w:ascii="黑体" w:hAnsi="黑体" w:eastAsia="黑体" w:cs="黑体"/>
          <w:i w:val="0"/>
          <w:iCs w:val="0"/>
          <w:caps w:val="0"/>
          <w:color w:val="auto"/>
          <w:spacing w:val="0"/>
          <w:sz w:val="32"/>
          <w:szCs w:val="32"/>
          <w:highlight w:val="none"/>
        </w:rPr>
        <w:t>条</w:t>
      </w:r>
      <w:r>
        <w:rPr>
          <w:rFonts w:hint="eastAsia" w:ascii="仿宋_GB2312" w:hAnsi="仿宋_GB2312" w:eastAsia="仿宋_GB2312" w:cs="仿宋_GB2312"/>
          <w:i w:val="0"/>
          <w:iCs w:val="0"/>
          <w:caps w:val="0"/>
          <w:color w:val="auto"/>
          <w:spacing w:val="0"/>
          <w:sz w:val="32"/>
          <w:szCs w:val="32"/>
          <w:highlight w:val="none"/>
          <w:lang w:val="en-US" w:eastAsia="zh-CN"/>
        </w:rPr>
        <w:t>　新建的</w:t>
      </w:r>
      <w:r>
        <w:rPr>
          <w:rFonts w:hint="eastAsia" w:ascii="仿宋_GB2312" w:hAnsi="仿宋_GB2312" w:eastAsia="仿宋_GB2312" w:cs="仿宋_GB2312"/>
          <w:i w:val="0"/>
          <w:iCs w:val="0"/>
          <w:caps w:val="0"/>
          <w:color w:val="auto"/>
          <w:spacing w:val="0"/>
          <w:sz w:val="32"/>
          <w:szCs w:val="32"/>
          <w:highlight w:val="none"/>
          <w:lang w:eastAsia="zh-CN"/>
        </w:rPr>
        <w:t>保租房</w:t>
      </w:r>
      <w:r>
        <w:rPr>
          <w:rFonts w:hint="eastAsia" w:ascii="仿宋_GB2312" w:hAnsi="仿宋_GB2312" w:eastAsia="仿宋_GB2312" w:cs="仿宋_GB2312"/>
          <w:i w:val="0"/>
          <w:iCs w:val="0"/>
          <w:caps w:val="0"/>
          <w:color w:val="auto"/>
          <w:spacing w:val="0"/>
          <w:sz w:val="32"/>
          <w:szCs w:val="32"/>
          <w:highlight w:val="none"/>
        </w:rPr>
        <w:t>建设</w:t>
      </w:r>
      <w:r>
        <w:rPr>
          <w:rFonts w:hint="eastAsia" w:ascii="仿宋_GB2312" w:hAnsi="仿宋_GB2312" w:eastAsia="仿宋_GB2312" w:cs="仿宋_GB2312"/>
          <w:i w:val="0"/>
          <w:iCs w:val="0"/>
          <w:caps w:val="0"/>
          <w:color w:val="auto"/>
          <w:spacing w:val="0"/>
          <w:sz w:val="32"/>
          <w:szCs w:val="32"/>
          <w:highlight w:val="none"/>
          <w:lang w:val="en-US" w:eastAsia="zh-CN"/>
        </w:rPr>
        <w:t>项目</w:t>
      </w:r>
      <w:r>
        <w:rPr>
          <w:rFonts w:hint="eastAsia" w:ascii="仿宋_GB2312" w:hAnsi="仿宋_GB2312" w:eastAsia="仿宋_GB2312" w:cs="仿宋_GB2312"/>
          <w:i w:val="0"/>
          <w:iCs w:val="0"/>
          <w:caps w:val="0"/>
          <w:color w:val="auto"/>
          <w:spacing w:val="0"/>
          <w:sz w:val="32"/>
          <w:szCs w:val="32"/>
          <w:highlight w:val="none"/>
        </w:rPr>
        <w:t>应当按照国土空间规划和城镇住房发展规划要求，充分考虑城市基础设施和交通出行条件，科学合理选址布局。</w:t>
      </w:r>
    </w:p>
    <w:p w14:paraId="1AF7B78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黑体" w:hAnsi="黑体" w:eastAsia="黑体" w:cs="黑体"/>
          <w:i w:val="0"/>
          <w:iCs w:val="0"/>
          <w:caps w:val="0"/>
          <w:color w:val="auto"/>
          <w:spacing w:val="0"/>
          <w:sz w:val="32"/>
          <w:szCs w:val="32"/>
          <w:highlight w:val="none"/>
        </w:rPr>
        <w:t>第</w:t>
      </w:r>
      <w:r>
        <w:rPr>
          <w:rFonts w:hint="eastAsia" w:ascii="黑体" w:hAnsi="黑体" w:eastAsia="黑体" w:cs="黑体"/>
          <w:i w:val="0"/>
          <w:iCs w:val="0"/>
          <w:caps w:val="0"/>
          <w:color w:val="auto"/>
          <w:spacing w:val="0"/>
          <w:sz w:val="32"/>
          <w:szCs w:val="32"/>
          <w:highlight w:val="none"/>
          <w:lang w:val="en-US" w:eastAsia="zh-CN"/>
        </w:rPr>
        <w:t>九</w:t>
      </w:r>
      <w:r>
        <w:rPr>
          <w:rFonts w:hint="eastAsia" w:ascii="黑体" w:hAnsi="黑体" w:eastAsia="黑体" w:cs="黑体"/>
          <w:i w:val="0"/>
          <w:iCs w:val="0"/>
          <w:caps w:val="0"/>
          <w:color w:val="auto"/>
          <w:spacing w:val="0"/>
          <w:sz w:val="32"/>
          <w:szCs w:val="32"/>
          <w:highlight w:val="none"/>
        </w:rPr>
        <w:t>条</w:t>
      </w:r>
      <w:r>
        <w:rPr>
          <w:rFonts w:hint="eastAsia" w:ascii="仿宋_GB2312" w:hAnsi="仿宋_GB2312" w:eastAsia="仿宋_GB2312" w:cs="仿宋_GB2312"/>
          <w:b/>
          <w:bCs/>
          <w:i w:val="0"/>
          <w:iCs w:val="0"/>
          <w:caps w:val="0"/>
          <w:color w:val="auto"/>
          <w:spacing w:val="0"/>
          <w:sz w:val="32"/>
          <w:szCs w:val="32"/>
          <w:highlight w:val="none"/>
          <w:lang w:val="en-US" w:eastAsia="zh-CN"/>
        </w:rPr>
        <w:t>　</w:t>
      </w:r>
      <w:r>
        <w:rPr>
          <w:rFonts w:hint="eastAsia" w:ascii="仿宋_GB2312" w:hAnsi="仿宋_GB2312" w:eastAsia="仿宋_GB2312" w:cs="仿宋_GB2312"/>
          <w:i w:val="0"/>
          <w:iCs w:val="0"/>
          <w:caps w:val="0"/>
          <w:color w:val="auto"/>
          <w:spacing w:val="0"/>
          <w:sz w:val="32"/>
          <w:szCs w:val="32"/>
          <w:highlight w:val="none"/>
        </w:rPr>
        <w:t>改建项目在规划、设计、建设、管理和最小居住面积等</w:t>
      </w:r>
      <w:r>
        <w:rPr>
          <w:rFonts w:hint="eastAsia" w:ascii="仿宋_GB2312" w:hAnsi="仿宋_GB2312" w:eastAsia="仿宋_GB2312" w:cs="仿宋_GB2312"/>
          <w:i w:val="0"/>
          <w:iCs w:val="0"/>
          <w:caps w:val="0"/>
          <w:color w:val="auto"/>
          <w:spacing w:val="0"/>
          <w:sz w:val="32"/>
          <w:szCs w:val="32"/>
          <w:highlight w:val="none"/>
          <w:lang w:val="en-US" w:eastAsia="zh-CN"/>
        </w:rPr>
        <w:t>方面的</w:t>
      </w:r>
      <w:r>
        <w:rPr>
          <w:rFonts w:hint="eastAsia" w:ascii="仿宋_GB2312" w:hAnsi="仿宋_GB2312" w:eastAsia="仿宋_GB2312" w:cs="仿宋_GB2312"/>
          <w:i w:val="0"/>
          <w:iCs w:val="0"/>
          <w:caps w:val="0"/>
          <w:color w:val="auto"/>
          <w:spacing w:val="0"/>
          <w:sz w:val="32"/>
          <w:szCs w:val="32"/>
          <w:highlight w:val="none"/>
        </w:rPr>
        <w:t>相关要求应当符合国家、省、州相关规范和技术标准。改建项目应当为依法取得土地且批建手续齐全的合法建筑，且没有查封登记、异议登记等限制转移登记的情形。存在抵押等其他权利限制的，应当依法取得相关权利人书面同意。</w:t>
      </w:r>
    </w:p>
    <w:p w14:paraId="1878366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rPr>
        <w:t>改建后的</w:t>
      </w:r>
      <w:r>
        <w:rPr>
          <w:rFonts w:hint="eastAsia" w:ascii="仿宋_GB2312" w:hAnsi="仿宋_GB2312" w:eastAsia="仿宋_GB2312" w:cs="仿宋_GB2312"/>
          <w:i w:val="0"/>
          <w:iCs w:val="0"/>
          <w:caps w:val="0"/>
          <w:color w:val="auto"/>
          <w:spacing w:val="0"/>
          <w:sz w:val="32"/>
          <w:szCs w:val="32"/>
          <w:highlight w:val="none"/>
          <w:lang w:eastAsia="zh-CN"/>
        </w:rPr>
        <w:t>保租房</w:t>
      </w:r>
      <w:r>
        <w:rPr>
          <w:rFonts w:hint="eastAsia" w:ascii="仿宋_GB2312" w:hAnsi="仿宋_GB2312" w:eastAsia="仿宋_GB2312" w:cs="仿宋_GB2312"/>
          <w:i w:val="0"/>
          <w:iCs w:val="0"/>
          <w:caps w:val="0"/>
          <w:color w:val="auto"/>
          <w:spacing w:val="0"/>
          <w:sz w:val="32"/>
          <w:szCs w:val="32"/>
          <w:highlight w:val="none"/>
        </w:rPr>
        <w:t>应当确保房屋质量安全，符合给排水、供电、消防安全等相关要求，具备相应的卫生、通风等基本居住条件。厂房、仓储类改建项目应当设立相应安全隔离措施，确保人员居住安全。</w:t>
      </w:r>
    </w:p>
    <w:p w14:paraId="789772D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color w:val="auto"/>
          <w:spacing w:val="0"/>
          <w:position w:val="0"/>
          <w:sz w:val="32"/>
          <w:szCs w:val="32"/>
          <w:highlight w:val="none"/>
          <w:shd w:val="clear" w:color="auto" w:fill="auto"/>
          <w:lang w:val="en-US" w:eastAsia="zh-CN"/>
        </w:rPr>
      </w:pPr>
      <w:r>
        <w:rPr>
          <w:rFonts w:hint="eastAsia" w:ascii="黑体" w:hAnsi="黑体" w:eastAsia="黑体" w:cs="黑体"/>
          <w:b w:val="0"/>
          <w:bCs w:val="0"/>
          <w:i w:val="0"/>
          <w:iCs w:val="0"/>
          <w:caps w:val="0"/>
          <w:color w:val="auto"/>
          <w:spacing w:val="0"/>
          <w:sz w:val="32"/>
          <w:szCs w:val="32"/>
          <w:highlight w:val="none"/>
          <w:lang w:val="en-US" w:eastAsia="zh-CN"/>
        </w:rPr>
        <w:t>第十条</w:t>
      </w:r>
      <w:r>
        <w:rPr>
          <w:rFonts w:hint="eastAsia" w:ascii="仿宋_GB2312" w:hAnsi="仿宋_GB2312" w:eastAsia="仿宋_GB2312" w:cs="仿宋_GB2312"/>
          <w:b/>
          <w:bCs/>
          <w:i w:val="0"/>
          <w:iCs w:val="0"/>
          <w:caps w:val="0"/>
          <w:color w:val="auto"/>
          <w:spacing w:val="0"/>
          <w:sz w:val="32"/>
          <w:szCs w:val="32"/>
          <w:highlight w:val="none"/>
          <w:lang w:val="en-US" w:eastAsia="zh-CN"/>
        </w:rPr>
        <w:t>　</w:t>
      </w:r>
      <w:r>
        <w:rPr>
          <w:rFonts w:hint="eastAsia" w:ascii="仿宋_GB2312" w:hAnsi="仿宋_GB2312" w:eastAsia="仿宋_GB2312" w:cs="仿宋_GB2312"/>
          <w:i w:val="0"/>
          <w:iCs w:val="0"/>
          <w:caps w:val="0"/>
          <w:color w:val="auto"/>
          <w:spacing w:val="0"/>
          <w:sz w:val="32"/>
          <w:szCs w:val="32"/>
          <w:highlight w:val="none"/>
          <w:lang w:eastAsia="zh-CN"/>
        </w:rPr>
        <w:t>保租房</w:t>
      </w:r>
      <w:r>
        <w:rPr>
          <w:rFonts w:hint="eastAsia" w:ascii="仿宋_GB2312" w:hAnsi="仿宋_GB2312" w:eastAsia="仿宋_GB2312" w:cs="仿宋_GB2312"/>
          <w:i w:val="0"/>
          <w:iCs w:val="0"/>
          <w:caps w:val="0"/>
          <w:color w:val="auto"/>
          <w:spacing w:val="0"/>
          <w:sz w:val="32"/>
          <w:szCs w:val="32"/>
          <w:highlight w:val="none"/>
        </w:rPr>
        <w:t>实行项目认定制</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利用</w:t>
      </w:r>
      <w:r>
        <w:rPr>
          <w:rFonts w:hint="eastAsia" w:ascii="仿宋_GB2312" w:hAnsi="仿宋_GB2312" w:eastAsia="仿宋_GB2312" w:cs="仿宋_GB2312"/>
          <w:i w:val="0"/>
          <w:iCs w:val="0"/>
          <w:caps w:val="0"/>
          <w:color w:val="auto"/>
          <w:spacing w:val="0"/>
          <w:sz w:val="32"/>
          <w:szCs w:val="32"/>
          <w:highlight w:val="none"/>
          <w:lang w:val="en-US" w:eastAsia="zh-CN"/>
        </w:rPr>
        <w:t>闲置或存量房屋提升改造的，由</w:t>
      </w:r>
      <w:r>
        <w:rPr>
          <w:rFonts w:hint="eastAsia" w:ascii="仿宋_GB2312" w:hAnsi="仿宋_GB2312" w:eastAsia="仿宋_GB2312" w:cs="仿宋_GB2312"/>
          <w:i w:val="0"/>
          <w:iCs w:val="0"/>
          <w:caps w:val="0"/>
          <w:color w:val="auto"/>
          <w:spacing w:val="0"/>
          <w:sz w:val="32"/>
          <w:szCs w:val="32"/>
          <w:highlight w:val="none"/>
        </w:rPr>
        <w:t>县住房城乡建设部门出具</w:t>
      </w:r>
      <w:r>
        <w:rPr>
          <w:rFonts w:hint="eastAsia" w:ascii="仿宋_GB2312" w:hAnsi="仿宋_GB2312" w:eastAsia="仿宋_GB2312" w:cs="仿宋_GB2312"/>
          <w:i w:val="0"/>
          <w:iCs w:val="0"/>
          <w:caps w:val="0"/>
          <w:color w:val="auto"/>
          <w:spacing w:val="0"/>
          <w:sz w:val="32"/>
          <w:szCs w:val="32"/>
          <w:highlight w:val="none"/>
          <w:lang w:eastAsia="zh-CN"/>
        </w:rPr>
        <w:t>保租房</w:t>
      </w:r>
      <w:r>
        <w:rPr>
          <w:rFonts w:hint="eastAsia" w:ascii="仿宋_GB2312" w:hAnsi="仿宋_GB2312" w:eastAsia="仿宋_GB2312" w:cs="仿宋_GB2312"/>
          <w:i w:val="0"/>
          <w:iCs w:val="0"/>
          <w:caps w:val="0"/>
          <w:color w:val="auto"/>
          <w:spacing w:val="0"/>
          <w:sz w:val="32"/>
          <w:szCs w:val="32"/>
          <w:highlight w:val="none"/>
        </w:rPr>
        <w:t>项目认定书</w:t>
      </w:r>
      <w:r>
        <w:rPr>
          <w:rFonts w:hint="eastAsia" w:ascii="仿宋_GB2312" w:hAnsi="仿宋_GB2312" w:eastAsia="仿宋_GB2312" w:cs="仿宋_GB2312"/>
          <w:i w:val="0"/>
          <w:iCs w:val="0"/>
          <w:caps w:val="0"/>
          <w:color w:val="auto"/>
          <w:spacing w:val="0"/>
          <w:sz w:val="32"/>
          <w:szCs w:val="32"/>
          <w:highlight w:val="none"/>
          <w:lang w:eastAsia="zh-CN"/>
        </w:rPr>
        <w:t>；对</w:t>
      </w:r>
      <w:bookmarkStart w:id="0" w:name="_GoBack"/>
      <w:bookmarkEnd w:id="0"/>
      <w:r>
        <w:rPr>
          <w:rFonts w:hint="eastAsia" w:ascii="仿宋_GB2312" w:hAnsi="仿宋_GB2312" w:eastAsia="仿宋_GB2312" w:cs="仿宋_GB2312"/>
          <w:i w:val="0"/>
          <w:iCs w:val="0"/>
          <w:caps w:val="0"/>
          <w:color w:val="auto"/>
          <w:spacing w:val="0"/>
          <w:sz w:val="32"/>
          <w:szCs w:val="32"/>
          <w:highlight w:val="none"/>
        </w:rPr>
        <w:t>非居住存量土地和非居住存量房屋建设</w:t>
      </w:r>
      <w:r>
        <w:rPr>
          <w:rFonts w:hint="eastAsia" w:ascii="仿宋_GB2312" w:hAnsi="仿宋_GB2312" w:eastAsia="仿宋_GB2312" w:cs="仿宋_GB2312"/>
          <w:i w:val="0"/>
          <w:iCs w:val="0"/>
          <w:caps w:val="0"/>
          <w:color w:val="auto"/>
          <w:spacing w:val="0"/>
          <w:sz w:val="32"/>
          <w:szCs w:val="32"/>
          <w:highlight w:val="none"/>
          <w:lang w:eastAsia="zh-CN"/>
        </w:rPr>
        <w:t>保租房</w:t>
      </w:r>
      <w:r>
        <w:rPr>
          <w:rFonts w:hint="eastAsia" w:ascii="仿宋_GB2312" w:hAnsi="仿宋_GB2312" w:eastAsia="仿宋_GB2312" w:cs="仿宋_GB2312"/>
          <w:i w:val="0"/>
          <w:iCs w:val="0"/>
          <w:caps w:val="0"/>
          <w:color w:val="auto"/>
          <w:spacing w:val="0"/>
          <w:sz w:val="32"/>
          <w:szCs w:val="32"/>
          <w:highlight w:val="none"/>
        </w:rPr>
        <w:t>，</w:t>
      </w:r>
      <w:r>
        <w:rPr>
          <w:rFonts w:hint="eastAsia" w:ascii="仿宋_GB2312" w:hAnsi="仿宋_GB2312" w:eastAsia="仿宋_GB2312" w:cs="仿宋_GB2312"/>
          <w:i w:val="0"/>
          <w:iCs w:val="0"/>
          <w:caps w:val="0"/>
          <w:color w:val="auto"/>
          <w:spacing w:val="0"/>
          <w:sz w:val="32"/>
          <w:szCs w:val="32"/>
          <w:highlight w:val="none"/>
          <w:lang w:val="en-US" w:eastAsia="zh-CN"/>
        </w:rPr>
        <w:t>由</w:t>
      </w:r>
      <w:r>
        <w:rPr>
          <w:rFonts w:hint="eastAsia" w:ascii="仿宋_GB2312" w:hAnsi="仿宋_GB2312" w:eastAsia="仿宋_GB2312" w:cs="仿宋_GB2312"/>
          <w:i w:val="0"/>
          <w:iCs w:val="0"/>
          <w:caps w:val="0"/>
          <w:color w:val="auto"/>
          <w:spacing w:val="0"/>
          <w:sz w:val="32"/>
          <w:szCs w:val="32"/>
          <w:highlight w:val="none"/>
        </w:rPr>
        <w:t>县</w:t>
      </w:r>
      <w:r>
        <w:rPr>
          <w:rFonts w:hint="eastAsia" w:ascii="仿宋_GB2312" w:hAnsi="仿宋_GB2312" w:eastAsia="仿宋_GB2312" w:cs="仿宋_GB2312"/>
          <w:i w:val="0"/>
          <w:iCs w:val="0"/>
          <w:caps w:val="0"/>
          <w:color w:val="auto"/>
          <w:spacing w:val="0"/>
          <w:sz w:val="32"/>
          <w:szCs w:val="32"/>
          <w:highlight w:val="none"/>
          <w:lang w:eastAsia="zh-CN"/>
        </w:rPr>
        <w:t>保租房</w:t>
      </w:r>
      <w:r>
        <w:rPr>
          <w:rFonts w:hint="eastAsia" w:ascii="仿宋_GB2312" w:hAnsi="仿宋_GB2312" w:eastAsia="仿宋_GB2312" w:cs="仿宋_GB2312"/>
          <w:i w:val="0"/>
          <w:iCs w:val="0"/>
          <w:caps w:val="0"/>
          <w:color w:val="auto"/>
          <w:spacing w:val="0"/>
          <w:sz w:val="32"/>
          <w:szCs w:val="32"/>
          <w:highlight w:val="none"/>
        </w:rPr>
        <w:t>工作领导小组牵头，</w:t>
      </w:r>
      <w:r>
        <w:rPr>
          <w:rFonts w:hint="eastAsia" w:ascii="仿宋_GB2312" w:hAnsi="仿宋_GB2312" w:eastAsia="仿宋_GB2312" w:cs="仿宋_GB2312"/>
          <w:i w:val="0"/>
          <w:iCs w:val="0"/>
          <w:caps w:val="0"/>
          <w:color w:val="auto"/>
          <w:spacing w:val="0"/>
          <w:sz w:val="32"/>
          <w:szCs w:val="32"/>
          <w:highlight w:val="none"/>
          <w:lang w:val="en-US" w:eastAsia="zh-CN"/>
        </w:rPr>
        <w:t>组织</w:t>
      </w:r>
      <w:r>
        <w:rPr>
          <w:rFonts w:hint="eastAsia" w:ascii="仿宋_GB2312" w:hAnsi="仿宋_GB2312" w:eastAsia="仿宋_GB2312" w:cs="仿宋_GB2312"/>
          <w:i w:val="0"/>
          <w:iCs w:val="0"/>
          <w:caps w:val="0"/>
          <w:color w:val="auto"/>
          <w:spacing w:val="0"/>
          <w:sz w:val="32"/>
          <w:szCs w:val="32"/>
          <w:highlight w:val="none"/>
        </w:rPr>
        <w:t>发展改革、行政审批、财政、自然资源、住房和城乡建设等部门联合审查并形成联审意见，符合条件的由县住房城乡建设</w:t>
      </w:r>
      <w:r>
        <w:rPr>
          <w:rFonts w:hint="eastAsia" w:ascii="仿宋_GB2312" w:hAnsi="仿宋_GB2312" w:eastAsia="仿宋_GB2312" w:cs="仿宋_GB2312"/>
          <w:i w:val="0"/>
          <w:iCs w:val="0"/>
          <w:caps w:val="0"/>
          <w:color w:val="auto"/>
          <w:spacing w:val="0"/>
          <w:sz w:val="32"/>
          <w:szCs w:val="32"/>
          <w:highlight w:val="none"/>
          <w:lang w:val="en-US" w:eastAsia="zh-CN"/>
        </w:rPr>
        <w:t>部门</w:t>
      </w:r>
      <w:r>
        <w:rPr>
          <w:rFonts w:hint="eastAsia" w:ascii="仿宋_GB2312" w:hAnsi="仿宋_GB2312" w:eastAsia="仿宋_GB2312" w:cs="仿宋_GB2312"/>
          <w:i w:val="0"/>
          <w:iCs w:val="0"/>
          <w:caps w:val="0"/>
          <w:color w:val="auto"/>
          <w:spacing w:val="0"/>
          <w:sz w:val="32"/>
          <w:szCs w:val="32"/>
          <w:highlight w:val="none"/>
        </w:rPr>
        <w:t>出具</w:t>
      </w:r>
      <w:r>
        <w:rPr>
          <w:rFonts w:hint="eastAsia" w:ascii="仿宋_GB2312" w:hAnsi="仿宋_GB2312" w:eastAsia="仿宋_GB2312" w:cs="仿宋_GB2312"/>
          <w:i w:val="0"/>
          <w:iCs w:val="0"/>
          <w:caps w:val="0"/>
          <w:color w:val="auto"/>
          <w:spacing w:val="0"/>
          <w:sz w:val="32"/>
          <w:szCs w:val="32"/>
          <w:highlight w:val="none"/>
          <w:lang w:eastAsia="zh-CN"/>
        </w:rPr>
        <w:t>保租房</w:t>
      </w:r>
      <w:r>
        <w:rPr>
          <w:rFonts w:hint="eastAsia" w:ascii="仿宋_GB2312" w:hAnsi="仿宋_GB2312" w:eastAsia="仿宋_GB2312" w:cs="仿宋_GB2312"/>
          <w:i w:val="0"/>
          <w:iCs w:val="0"/>
          <w:caps w:val="0"/>
          <w:color w:val="auto"/>
          <w:spacing w:val="0"/>
          <w:sz w:val="32"/>
          <w:szCs w:val="32"/>
          <w:highlight w:val="none"/>
        </w:rPr>
        <w:t>项目认定书</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项目单位凭项目认定书到相关部门办理立项、用地、规划、施工、消防</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用水、用电</w:t>
      </w:r>
      <w:r>
        <w:rPr>
          <w:rFonts w:hint="eastAsia" w:ascii="仿宋_GB2312" w:hAnsi="仿宋_GB2312" w:eastAsia="仿宋_GB2312" w:cs="仿宋_GB2312"/>
          <w:i w:val="0"/>
          <w:iCs w:val="0"/>
          <w:caps w:val="0"/>
          <w:color w:val="auto"/>
          <w:spacing w:val="0"/>
          <w:sz w:val="32"/>
          <w:szCs w:val="32"/>
          <w:highlight w:val="none"/>
        </w:rPr>
        <w:t>等有关手续，享受有关支持政策。</w:t>
      </w:r>
    </w:p>
    <w:p w14:paraId="7A61117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黑体" w:hAnsi="黑体" w:eastAsia="黑体" w:cs="黑体"/>
          <w:i w:val="0"/>
          <w:iCs w:val="0"/>
          <w:caps w:val="0"/>
          <w:color w:val="auto"/>
          <w:spacing w:val="0"/>
          <w:sz w:val="32"/>
          <w:szCs w:val="32"/>
          <w:highlight w:val="none"/>
        </w:rPr>
        <w:t>第十一条</w:t>
      </w:r>
      <w:r>
        <w:rPr>
          <w:rFonts w:hint="eastAsia" w:ascii="仿宋_GB2312" w:hAnsi="仿宋_GB2312" w:eastAsia="仿宋_GB2312" w:cs="仿宋_GB2312"/>
          <w:i w:val="0"/>
          <w:iCs w:val="0"/>
          <w:caps w:val="0"/>
          <w:color w:val="auto"/>
          <w:spacing w:val="0"/>
          <w:sz w:val="32"/>
          <w:szCs w:val="32"/>
          <w:highlight w:val="none"/>
          <w:lang w:val="en-US" w:eastAsia="zh-CN"/>
        </w:rPr>
        <w:t>　</w:t>
      </w:r>
      <w:r>
        <w:rPr>
          <w:rFonts w:hint="eastAsia" w:ascii="仿宋_GB2312" w:hAnsi="仿宋_GB2312" w:eastAsia="仿宋_GB2312" w:cs="仿宋_GB2312"/>
          <w:i w:val="0"/>
          <w:iCs w:val="0"/>
          <w:caps w:val="0"/>
          <w:color w:val="auto"/>
          <w:spacing w:val="-11"/>
          <w:sz w:val="32"/>
          <w:szCs w:val="32"/>
          <w:highlight w:val="none"/>
        </w:rPr>
        <w:t>有以下情形之一的，不得申报纳入</w:t>
      </w:r>
      <w:r>
        <w:rPr>
          <w:rFonts w:hint="eastAsia" w:ascii="仿宋_GB2312" w:hAnsi="仿宋_GB2312" w:eastAsia="仿宋_GB2312" w:cs="仿宋_GB2312"/>
          <w:i w:val="0"/>
          <w:iCs w:val="0"/>
          <w:caps w:val="0"/>
          <w:color w:val="auto"/>
          <w:spacing w:val="-11"/>
          <w:sz w:val="32"/>
          <w:szCs w:val="32"/>
          <w:highlight w:val="none"/>
          <w:lang w:eastAsia="zh-CN"/>
        </w:rPr>
        <w:t>保租房</w:t>
      </w:r>
      <w:r>
        <w:rPr>
          <w:rFonts w:hint="eastAsia" w:ascii="仿宋_GB2312" w:hAnsi="仿宋_GB2312" w:eastAsia="仿宋_GB2312" w:cs="仿宋_GB2312"/>
          <w:i w:val="0"/>
          <w:iCs w:val="0"/>
          <w:caps w:val="0"/>
          <w:color w:val="auto"/>
          <w:spacing w:val="-11"/>
          <w:sz w:val="32"/>
          <w:szCs w:val="32"/>
          <w:highlight w:val="none"/>
        </w:rPr>
        <w:t>建设项目：</w:t>
      </w:r>
    </w:p>
    <w:p w14:paraId="4B75F120">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rPr>
        <w:t>（一）土地性质为三类工业用地（含三类物流仓储用地）的非居住建筑；</w:t>
      </w:r>
    </w:p>
    <w:p w14:paraId="5CBEB98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rPr>
        <w:t>（二）</w:t>
      </w:r>
      <w:r>
        <w:rPr>
          <w:rFonts w:hint="eastAsia" w:ascii="仿宋_GB2312" w:hAnsi="仿宋_GB2312" w:eastAsia="仿宋_GB2312" w:cs="仿宋_GB2312"/>
          <w:i w:val="0"/>
          <w:iCs w:val="0"/>
          <w:caps w:val="0"/>
          <w:color w:val="auto"/>
          <w:spacing w:val="0"/>
          <w:sz w:val="32"/>
          <w:szCs w:val="32"/>
          <w:highlight w:val="none"/>
          <w:lang w:val="en-US" w:eastAsia="zh-CN"/>
        </w:rPr>
        <w:t>改造、改建房屋</w:t>
      </w:r>
      <w:r>
        <w:rPr>
          <w:rFonts w:hint="eastAsia" w:ascii="仿宋_GB2312" w:hAnsi="仿宋_GB2312" w:eastAsia="仿宋_GB2312" w:cs="仿宋_GB2312"/>
          <w:i w:val="0"/>
          <w:iCs w:val="0"/>
          <w:caps w:val="0"/>
          <w:color w:val="auto"/>
          <w:spacing w:val="0"/>
          <w:sz w:val="32"/>
          <w:szCs w:val="32"/>
          <w:highlight w:val="none"/>
        </w:rPr>
        <w:t>土地剩余使用年限低于</w:t>
      </w:r>
      <w:r>
        <w:rPr>
          <w:rFonts w:hint="eastAsia" w:ascii="仿宋_GB2312" w:hAnsi="仿宋_GB2312" w:eastAsia="仿宋_GB2312" w:cs="仿宋_GB2312"/>
          <w:i w:val="0"/>
          <w:iCs w:val="0"/>
          <w:caps w:val="0"/>
          <w:color w:val="auto"/>
          <w:spacing w:val="0"/>
          <w:sz w:val="32"/>
          <w:szCs w:val="32"/>
          <w:highlight w:val="none"/>
          <w:lang w:val="en-US" w:eastAsia="zh-CN"/>
        </w:rPr>
        <w:t>8</w:t>
      </w:r>
      <w:r>
        <w:rPr>
          <w:rFonts w:hint="eastAsia" w:ascii="仿宋_GB2312" w:hAnsi="仿宋_GB2312" w:eastAsia="仿宋_GB2312" w:cs="仿宋_GB2312"/>
          <w:i w:val="0"/>
          <w:iCs w:val="0"/>
          <w:caps w:val="0"/>
          <w:color w:val="auto"/>
          <w:spacing w:val="0"/>
          <w:sz w:val="32"/>
          <w:szCs w:val="32"/>
          <w:highlight w:val="none"/>
        </w:rPr>
        <w:t>年；</w:t>
      </w:r>
    </w:p>
    <w:p w14:paraId="6D5B383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rPr>
        <w:t>（三）房屋已列入征收范围；</w:t>
      </w:r>
    </w:p>
    <w:p w14:paraId="2DC017C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rPr>
        <w:t>（四）经认定不符合相关规定的其他情形。</w:t>
      </w:r>
    </w:p>
    <w:p w14:paraId="5DAD66B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黑体" w:hAnsi="黑体" w:eastAsia="黑体" w:cs="黑体"/>
          <w:i w:val="0"/>
          <w:iCs w:val="0"/>
          <w:caps w:val="0"/>
          <w:color w:val="auto"/>
          <w:spacing w:val="0"/>
          <w:sz w:val="32"/>
          <w:szCs w:val="32"/>
          <w:highlight w:val="none"/>
        </w:rPr>
        <w:t>第十二条</w:t>
      </w:r>
      <w:r>
        <w:rPr>
          <w:rFonts w:hint="eastAsia" w:ascii="仿宋_GB2312" w:hAnsi="仿宋_GB2312" w:eastAsia="仿宋_GB2312" w:cs="仿宋_GB2312"/>
          <w:i w:val="0"/>
          <w:iCs w:val="0"/>
          <w:caps w:val="0"/>
          <w:color w:val="auto"/>
          <w:spacing w:val="0"/>
          <w:sz w:val="32"/>
          <w:szCs w:val="32"/>
          <w:highlight w:val="none"/>
          <w:lang w:val="en-US" w:eastAsia="zh-CN"/>
        </w:rPr>
        <w:t>　</w:t>
      </w:r>
      <w:r>
        <w:rPr>
          <w:rFonts w:hint="eastAsia" w:ascii="仿宋_GB2312" w:hAnsi="仿宋_GB2312" w:eastAsia="仿宋_GB2312" w:cs="仿宋_GB2312"/>
          <w:i w:val="0"/>
          <w:iCs w:val="0"/>
          <w:caps w:val="0"/>
          <w:color w:val="auto"/>
          <w:spacing w:val="0"/>
          <w:sz w:val="32"/>
          <w:szCs w:val="32"/>
          <w:highlight w:val="none"/>
          <w:lang w:eastAsia="zh-CN"/>
        </w:rPr>
        <w:t>保租房</w:t>
      </w:r>
      <w:r>
        <w:rPr>
          <w:rFonts w:hint="eastAsia" w:ascii="仿宋_GB2312" w:hAnsi="仿宋_GB2312" w:eastAsia="仿宋_GB2312" w:cs="仿宋_GB2312"/>
          <w:i w:val="0"/>
          <w:iCs w:val="0"/>
          <w:caps w:val="0"/>
          <w:color w:val="auto"/>
          <w:spacing w:val="0"/>
          <w:sz w:val="32"/>
          <w:szCs w:val="32"/>
          <w:highlight w:val="none"/>
        </w:rPr>
        <w:t>应当完成简约、环保的基本装修，配置必要的生活设施，合理配套商业服务设施，满足日常生活基本条件。</w:t>
      </w:r>
    </w:p>
    <w:p w14:paraId="54ADC26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黑体" w:hAnsi="黑体" w:eastAsia="黑体" w:cs="黑体"/>
          <w:i w:val="0"/>
          <w:iCs w:val="0"/>
          <w:caps w:val="0"/>
          <w:color w:val="auto"/>
          <w:spacing w:val="0"/>
          <w:sz w:val="32"/>
          <w:szCs w:val="32"/>
          <w:highlight w:val="none"/>
        </w:rPr>
        <w:t>第十三条</w:t>
      </w:r>
      <w:r>
        <w:rPr>
          <w:rFonts w:hint="eastAsia" w:ascii="仿宋_GB2312" w:hAnsi="仿宋_GB2312" w:eastAsia="仿宋_GB2312" w:cs="仿宋_GB2312"/>
          <w:i w:val="0"/>
          <w:iCs w:val="0"/>
          <w:caps w:val="0"/>
          <w:color w:val="auto"/>
          <w:spacing w:val="0"/>
          <w:sz w:val="32"/>
          <w:szCs w:val="32"/>
          <w:highlight w:val="none"/>
          <w:lang w:val="en-US" w:eastAsia="zh-CN"/>
        </w:rPr>
        <w:t>　</w:t>
      </w:r>
      <w:r>
        <w:rPr>
          <w:rFonts w:hint="eastAsia" w:ascii="仿宋_GB2312" w:hAnsi="仿宋_GB2312" w:eastAsia="仿宋_GB2312" w:cs="仿宋_GB2312"/>
          <w:i w:val="0"/>
          <w:iCs w:val="0"/>
          <w:caps w:val="0"/>
          <w:color w:val="auto"/>
          <w:spacing w:val="0"/>
          <w:sz w:val="32"/>
          <w:szCs w:val="32"/>
          <w:highlight w:val="none"/>
        </w:rPr>
        <w:t>新建的</w:t>
      </w:r>
      <w:r>
        <w:rPr>
          <w:rFonts w:hint="eastAsia" w:ascii="仿宋_GB2312" w:hAnsi="仿宋_GB2312" w:eastAsia="仿宋_GB2312" w:cs="仿宋_GB2312"/>
          <w:i w:val="0"/>
          <w:iCs w:val="0"/>
          <w:caps w:val="0"/>
          <w:color w:val="auto"/>
          <w:spacing w:val="0"/>
          <w:sz w:val="32"/>
          <w:szCs w:val="32"/>
          <w:highlight w:val="none"/>
          <w:lang w:eastAsia="zh-CN"/>
        </w:rPr>
        <w:t>保租房</w:t>
      </w:r>
      <w:r>
        <w:rPr>
          <w:rFonts w:hint="eastAsia" w:ascii="仿宋_GB2312" w:hAnsi="仿宋_GB2312" w:eastAsia="仿宋_GB2312" w:cs="仿宋_GB2312"/>
          <w:i w:val="0"/>
          <w:iCs w:val="0"/>
          <w:caps w:val="0"/>
          <w:color w:val="auto"/>
          <w:spacing w:val="0"/>
          <w:sz w:val="32"/>
          <w:szCs w:val="32"/>
          <w:highlight w:val="none"/>
        </w:rPr>
        <w:t>项目，建设单位应当在</w:t>
      </w:r>
      <w:r>
        <w:rPr>
          <w:rFonts w:hint="eastAsia" w:ascii="仿宋_GB2312" w:hAnsi="仿宋_GB2312" w:eastAsia="仿宋_GB2312" w:cs="仿宋_GB2312"/>
          <w:i w:val="0"/>
          <w:iCs w:val="0"/>
          <w:caps w:val="0"/>
          <w:color w:val="auto"/>
          <w:spacing w:val="0"/>
          <w:sz w:val="32"/>
          <w:szCs w:val="32"/>
          <w:highlight w:val="none"/>
          <w:lang w:eastAsia="zh-CN"/>
        </w:rPr>
        <w:t>保租房</w:t>
      </w:r>
      <w:r>
        <w:rPr>
          <w:rFonts w:hint="eastAsia" w:ascii="仿宋_GB2312" w:hAnsi="仿宋_GB2312" w:eastAsia="仿宋_GB2312" w:cs="仿宋_GB2312"/>
          <w:i w:val="0"/>
          <w:iCs w:val="0"/>
          <w:caps w:val="0"/>
          <w:color w:val="auto"/>
          <w:spacing w:val="0"/>
          <w:sz w:val="32"/>
          <w:szCs w:val="32"/>
          <w:highlight w:val="none"/>
        </w:rPr>
        <w:t>项目竣工备案后60日内，申请办理不动产登记相关手续。</w:t>
      </w:r>
    </w:p>
    <w:p w14:paraId="3D5B539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黑体" w:hAnsi="黑体" w:eastAsia="黑体" w:cs="黑体"/>
          <w:i w:val="0"/>
          <w:iCs w:val="0"/>
          <w:caps w:val="0"/>
          <w:color w:val="auto"/>
          <w:spacing w:val="0"/>
          <w:sz w:val="32"/>
          <w:szCs w:val="32"/>
          <w:highlight w:val="none"/>
        </w:rPr>
        <w:t>第十四条</w:t>
      </w:r>
      <w:r>
        <w:rPr>
          <w:rFonts w:hint="eastAsia" w:ascii="仿宋_GB2312" w:hAnsi="仿宋_GB2312" w:eastAsia="仿宋_GB2312" w:cs="仿宋_GB2312"/>
          <w:i w:val="0"/>
          <w:iCs w:val="0"/>
          <w:caps w:val="0"/>
          <w:color w:val="auto"/>
          <w:spacing w:val="0"/>
          <w:sz w:val="32"/>
          <w:szCs w:val="32"/>
          <w:highlight w:val="none"/>
          <w:lang w:val="en-US" w:eastAsia="zh-CN"/>
        </w:rPr>
        <w:t>　</w:t>
      </w:r>
      <w:r>
        <w:rPr>
          <w:rFonts w:hint="eastAsia" w:ascii="仿宋_GB2312" w:hAnsi="仿宋_GB2312" w:eastAsia="仿宋_GB2312" w:cs="仿宋_GB2312"/>
          <w:i w:val="0"/>
          <w:iCs w:val="0"/>
          <w:caps w:val="0"/>
          <w:color w:val="auto"/>
          <w:spacing w:val="0"/>
          <w:sz w:val="32"/>
          <w:szCs w:val="32"/>
          <w:highlight w:val="none"/>
        </w:rPr>
        <w:t>县住房城乡建设局（县</w:t>
      </w:r>
      <w:r>
        <w:rPr>
          <w:rFonts w:hint="eastAsia" w:ascii="仿宋_GB2312" w:hAnsi="仿宋_GB2312" w:eastAsia="仿宋_GB2312" w:cs="仿宋_GB2312"/>
          <w:i w:val="0"/>
          <w:iCs w:val="0"/>
          <w:caps w:val="0"/>
          <w:color w:val="auto"/>
          <w:spacing w:val="0"/>
          <w:sz w:val="32"/>
          <w:szCs w:val="32"/>
          <w:highlight w:val="none"/>
          <w:lang w:eastAsia="zh-CN"/>
        </w:rPr>
        <w:t>保租房</w:t>
      </w:r>
      <w:r>
        <w:rPr>
          <w:rFonts w:hint="eastAsia" w:ascii="仿宋_GB2312" w:hAnsi="仿宋_GB2312" w:eastAsia="仿宋_GB2312" w:cs="仿宋_GB2312"/>
          <w:i w:val="0"/>
          <w:iCs w:val="0"/>
          <w:caps w:val="0"/>
          <w:color w:val="auto"/>
          <w:spacing w:val="0"/>
          <w:sz w:val="32"/>
          <w:szCs w:val="32"/>
          <w:highlight w:val="none"/>
        </w:rPr>
        <w:t>工作领导小组办公室）应当在项目竣工验收合格后</w:t>
      </w:r>
      <w:r>
        <w:rPr>
          <w:rFonts w:hint="eastAsia" w:ascii="仿宋_GB2312" w:hAnsi="仿宋_GB2312" w:eastAsia="仿宋_GB2312" w:cs="仿宋_GB2312"/>
          <w:i w:val="0"/>
          <w:iCs w:val="0"/>
          <w:caps w:val="0"/>
          <w:color w:val="auto"/>
          <w:spacing w:val="0"/>
          <w:sz w:val="32"/>
          <w:szCs w:val="32"/>
          <w:highlight w:val="none"/>
          <w:lang w:val="en-US" w:eastAsia="zh-CN"/>
        </w:rPr>
        <w:t>90</w:t>
      </w:r>
      <w:r>
        <w:rPr>
          <w:rFonts w:hint="eastAsia" w:ascii="仿宋_GB2312" w:hAnsi="仿宋_GB2312" w:eastAsia="仿宋_GB2312" w:cs="仿宋_GB2312"/>
          <w:i w:val="0"/>
          <w:iCs w:val="0"/>
          <w:caps w:val="0"/>
          <w:color w:val="auto"/>
          <w:spacing w:val="0"/>
          <w:sz w:val="32"/>
          <w:szCs w:val="32"/>
          <w:highlight w:val="none"/>
        </w:rPr>
        <w:t>日内，督促指导产权（投资）或经营管理单位将房源信息录入</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保障性租赁住房管理系统</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以下简称“系统”</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，并及时进行房源审核确认。</w:t>
      </w:r>
    </w:p>
    <w:p w14:paraId="596C8F3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黑体" w:hAnsi="黑体" w:eastAsia="黑体" w:cs="黑体"/>
          <w:i w:val="0"/>
          <w:iCs w:val="0"/>
          <w:caps w:val="0"/>
          <w:color w:val="auto"/>
          <w:spacing w:val="0"/>
          <w:sz w:val="32"/>
          <w:szCs w:val="32"/>
          <w:highlight w:val="none"/>
          <w:lang w:val="en-US" w:eastAsia="zh-CN"/>
        </w:rPr>
      </w:pPr>
      <w:r>
        <w:rPr>
          <w:rFonts w:hint="eastAsia" w:ascii="黑体" w:hAnsi="黑体" w:eastAsia="黑体" w:cs="黑体"/>
          <w:i w:val="0"/>
          <w:iCs w:val="0"/>
          <w:caps w:val="0"/>
          <w:color w:val="auto"/>
          <w:spacing w:val="0"/>
          <w:sz w:val="32"/>
          <w:szCs w:val="32"/>
          <w:highlight w:val="none"/>
        </w:rPr>
        <w:t>第三章</w:t>
      </w:r>
      <w:r>
        <w:rPr>
          <w:rFonts w:hint="eastAsia" w:ascii="黑体" w:hAnsi="黑体" w:eastAsia="黑体" w:cs="黑体"/>
          <w:i w:val="0"/>
          <w:iCs w:val="0"/>
          <w:caps w:val="0"/>
          <w:color w:val="auto"/>
          <w:spacing w:val="0"/>
          <w:sz w:val="32"/>
          <w:szCs w:val="32"/>
          <w:highlight w:val="none"/>
          <w:lang w:val="en-US" w:eastAsia="zh-CN"/>
        </w:rPr>
        <w:t>　供应管理</w:t>
      </w:r>
    </w:p>
    <w:p w14:paraId="1C8462A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黑体" w:hAnsi="黑体" w:eastAsia="黑体" w:cs="黑体"/>
          <w:i w:val="0"/>
          <w:iCs w:val="0"/>
          <w:caps w:val="0"/>
          <w:color w:val="auto"/>
          <w:spacing w:val="0"/>
          <w:sz w:val="32"/>
          <w:szCs w:val="32"/>
          <w:highlight w:val="none"/>
        </w:rPr>
        <w:t>第十五条</w:t>
      </w:r>
      <w:r>
        <w:rPr>
          <w:rFonts w:hint="eastAsia" w:ascii="仿宋_GB2312" w:hAnsi="仿宋_GB2312" w:eastAsia="仿宋_GB2312" w:cs="仿宋_GB2312"/>
          <w:i w:val="0"/>
          <w:iCs w:val="0"/>
          <w:caps w:val="0"/>
          <w:color w:val="auto"/>
          <w:spacing w:val="0"/>
          <w:sz w:val="32"/>
          <w:szCs w:val="32"/>
          <w:highlight w:val="none"/>
          <w:lang w:val="en-US" w:eastAsia="zh-CN"/>
        </w:rPr>
        <w:t>　</w:t>
      </w:r>
      <w:r>
        <w:rPr>
          <w:rFonts w:hint="eastAsia" w:ascii="仿宋_GB2312" w:hAnsi="仿宋_GB2312" w:eastAsia="仿宋_GB2312" w:cs="仿宋_GB2312"/>
          <w:i w:val="0"/>
          <w:iCs w:val="0"/>
          <w:caps w:val="0"/>
          <w:color w:val="auto"/>
          <w:spacing w:val="0"/>
          <w:sz w:val="32"/>
          <w:szCs w:val="32"/>
          <w:highlight w:val="none"/>
          <w:lang w:eastAsia="zh-CN"/>
        </w:rPr>
        <w:t>保租房</w:t>
      </w:r>
      <w:r>
        <w:rPr>
          <w:rFonts w:hint="eastAsia" w:ascii="仿宋_GB2312" w:hAnsi="仿宋_GB2312" w:eastAsia="仿宋_GB2312" w:cs="仿宋_GB2312"/>
          <w:i w:val="0"/>
          <w:iCs w:val="0"/>
          <w:caps w:val="0"/>
          <w:color w:val="auto"/>
          <w:spacing w:val="0"/>
          <w:sz w:val="32"/>
          <w:szCs w:val="32"/>
          <w:highlight w:val="none"/>
          <w:lang w:val="en-US" w:eastAsia="zh-CN"/>
        </w:rPr>
        <w:t>产权单位（运营机构）负责本项目保租房配租方案制定、合同签订、入住退出、日常巡查、隐患排除、信访处理、</w:t>
      </w:r>
      <w:r>
        <w:rPr>
          <w:rFonts w:hint="eastAsia" w:ascii="仿宋_GB2312" w:hAnsi="仿宋_GB2312" w:eastAsia="仿宋_GB2312" w:cs="仿宋_GB2312"/>
          <w:i w:val="0"/>
          <w:iCs w:val="0"/>
          <w:caps w:val="0"/>
          <w:color w:val="auto"/>
          <w:spacing w:val="0"/>
          <w:sz w:val="32"/>
          <w:szCs w:val="32"/>
          <w:highlight w:val="none"/>
        </w:rPr>
        <w:t>运营管理</w:t>
      </w:r>
      <w:r>
        <w:rPr>
          <w:rFonts w:hint="eastAsia" w:ascii="仿宋_GB2312" w:hAnsi="仿宋_GB2312" w:eastAsia="仿宋_GB2312" w:cs="仿宋_GB2312"/>
          <w:i w:val="0"/>
          <w:iCs w:val="0"/>
          <w:caps w:val="0"/>
          <w:color w:val="auto"/>
          <w:spacing w:val="0"/>
          <w:sz w:val="32"/>
          <w:szCs w:val="32"/>
          <w:highlight w:val="none"/>
          <w:lang w:val="en-US" w:eastAsia="zh-CN"/>
        </w:rPr>
        <w:t>等工作。</w:t>
      </w:r>
    </w:p>
    <w:p w14:paraId="7864286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黑体" w:hAnsi="黑体" w:eastAsia="黑体" w:cs="黑体"/>
          <w:i w:val="0"/>
          <w:iCs w:val="0"/>
          <w:caps w:val="0"/>
          <w:color w:val="auto"/>
          <w:spacing w:val="0"/>
          <w:sz w:val="32"/>
          <w:szCs w:val="32"/>
          <w:highlight w:val="none"/>
        </w:rPr>
        <w:t>第十六条</w:t>
      </w:r>
      <w:r>
        <w:rPr>
          <w:rFonts w:hint="eastAsia" w:ascii="仿宋_GB2312" w:hAnsi="仿宋_GB2312" w:eastAsia="仿宋_GB2312" w:cs="仿宋_GB2312"/>
          <w:i w:val="0"/>
          <w:iCs w:val="0"/>
          <w:caps w:val="0"/>
          <w:color w:val="auto"/>
          <w:spacing w:val="0"/>
          <w:sz w:val="32"/>
          <w:szCs w:val="32"/>
          <w:highlight w:val="none"/>
          <w:lang w:val="en-US" w:eastAsia="zh-CN"/>
        </w:rPr>
        <w:t>　认定为保租房的新建项目取得竣工验收备案证明，改造（改建）项目取得</w:t>
      </w:r>
      <w:r>
        <w:rPr>
          <w:rFonts w:hint="eastAsia" w:ascii="仿宋_GB2312" w:hAnsi="仿宋_GB2312" w:eastAsia="仿宋_GB2312" w:cs="仿宋_GB2312"/>
          <w:i w:val="0"/>
          <w:iCs w:val="0"/>
          <w:caps w:val="0"/>
          <w:color w:val="auto"/>
          <w:spacing w:val="0"/>
          <w:sz w:val="32"/>
          <w:szCs w:val="32"/>
          <w:highlight w:val="none"/>
        </w:rPr>
        <w:t>《</w:t>
      </w:r>
      <w:r>
        <w:rPr>
          <w:rFonts w:hint="eastAsia" w:ascii="仿宋_GB2312" w:hAnsi="仿宋_GB2312" w:eastAsia="仿宋_GB2312" w:cs="仿宋_GB2312"/>
          <w:i w:val="0"/>
          <w:iCs w:val="0"/>
          <w:caps w:val="0"/>
          <w:color w:val="auto"/>
          <w:spacing w:val="0"/>
          <w:sz w:val="32"/>
          <w:szCs w:val="32"/>
          <w:highlight w:val="none"/>
          <w:lang w:val="en-US" w:eastAsia="zh-CN"/>
        </w:rPr>
        <w:t>保障性租赁住房</w:t>
      </w:r>
      <w:r>
        <w:rPr>
          <w:rFonts w:hint="eastAsia" w:ascii="仿宋_GB2312" w:hAnsi="仿宋_GB2312" w:eastAsia="仿宋_GB2312" w:cs="仿宋_GB2312"/>
          <w:i w:val="0"/>
          <w:iCs w:val="0"/>
          <w:caps w:val="0"/>
          <w:color w:val="auto"/>
          <w:spacing w:val="0"/>
          <w:sz w:val="32"/>
          <w:szCs w:val="32"/>
          <w:highlight w:val="none"/>
        </w:rPr>
        <w:t>项目认定书》</w:t>
      </w:r>
      <w:r>
        <w:rPr>
          <w:rFonts w:hint="eastAsia" w:ascii="仿宋_GB2312" w:hAnsi="仿宋_GB2312" w:eastAsia="仿宋_GB2312" w:cs="仿宋_GB2312"/>
          <w:i w:val="0"/>
          <w:iCs w:val="0"/>
          <w:caps w:val="0"/>
          <w:color w:val="auto"/>
          <w:spacing w:val="0"/>
          <w:sz w:val="32"/>
          <w:szCs w:val="32"/>
          <w:highlight w:val="none"/>
          <w:lang w:val="en-US" w:eastAsia="zh-CN"/>
        </w:rPr>
        <w:t>完成全装修，合格并符合基本入住条件的可投入供应。</w:t>
      </w:r>
    </w:p>
    <w:p w14:paraId="22B8E480">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供应方式采取面向社会供应和定向供应相结合的模式。</w:t>
      </w:r>
    </w:p>
    <w:p w14:paraId="63898257">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hAnsi="仿宋_GB2312" w:eastAsia="仿宋_GB2312" w:cs="仿宋_GB2312"/>
          <w:color w:val="auto"/>
          <w:spacing w:val="0"/>
          <w:position w:val="0"/>
          <w:sz w:val="32"/>
          <w:szCs w:val="32"/>
          <w:highlight w:val="none"/>
          <w:shd w:val="clear" w:color="auto" w:fill="auto"/>
          <w:lang w:val="en-US" w:eastAsia="zh-CN"/>
        </w:rPr>
      </w:pPr>
      <w:r>
        <w:rPr>
          <w:rFonts w:hint="eastAsia" w:ascii="黑体" w:hAnsi="黑体" w:eastAsia="黑体" w:cs="黑体"/>
          <w:color w:val="auto"/>
          <w:spacing w:val="0"/>
          <w:kern w:val="0"/>
          <w:position w:val="0"/>
          <w:sz w:val="32"/>
          <w:szCs w:val="32"/>
          <w:highlight w:val="none"/>
          <w:shd w:val="clear" w:color="auto" w:fill="auto"/>
          <w:lang w:val="en-US" w:eastAsia="zh-CN" w:bidi="ar"/>
        </w:rPr>
        <w:t>第十七条</w:t>
      </w:r>
      <w:r>
        <w:rPr>
          <w:rFonts w:hint="eastAsia" w:ascii="仿宋_GB2312" w:hAnsi="仿宋_GB2312" w:eastAsia="仿宋_GB2312" w:cs="仿宋_GB2312"/>
          <w:color w:val="auto"/>
          <w:spacing w:val="0"/>
          <w:kern w:val="0"/>
          <w:position w:val="0"/>
          <w:sz w:val="32"/>
          <w:szCs w:val="32"/>
          <w:highlight w:val="none"/>
          <w:shd w:val="clear" w:color="auto" w:fill="auto"/>
          <w:lang w:val="en-US" w:eastAsia="zh-CN" w:bidi="ar"/>
        </w:rPr>
        <w:t>　</w:t>
      </w:r>
      <w:r>
        <w:rPr>
          <w:rFonts w:hint="eastAsia" w:ascii="仿宋_GB2312" w:hAnsi="仿宋_GB2312" w:eastAsia="仿宋_GB2312" w:cs="仿宋_GB2312"/>
          <w:color w:val="auto"/>
          <w:spacing w:val="0"/>
          <w:position w:val="0"/>
          <w:sz w:val="32"/>
          <w:szCs w:val="32"/>
          <w:highlight w:val="none"/>
          <w:shd w:val="clear" w:color="auto" w:fill="auto"/>
          <w:lang w:val="en-US" w:eastAsia="zh-CN"/>
        </w:rPr>
        <w:t>保租房保障对象为在南华县域工作生活的新市民、青年人等群体，具体准入和退出等保障条件由产权单位（运营机构）结合实际按照“保基本、可负担、可持续”的原则确定。</w:t>
      </w:r>
    </w:p>
    <w:p w14:paraId="321DB882">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黑体" w:hAnsi="黑体" w:eastAsia="黑体" w:cs="黑体"/>
          <w:i w:val="0"/>
          <w:iCs w:val="0"/>
          <w:caps w:val="0"/>
          <w:color w:val="auto"/>
          <w:spacing w:val="0"/>
          <w:kern w:val="0"/>
          <w:sz w:val="32"/>
          <w:szCs w:val="32"/>
          <w:highlight w:val="none"/>
          <w:lang w:val="en-US" w:eastAsia="zh-CN" w:bidi="ar"/>
        </w:rPr>
        <w:t>第十八条</w:t>
      </w:r>
      <w:r>
        <w:rPr>
          <w:rFonts w:hint="eastAsia" w:ascii="仿宋_GB2312" w:hAnsi="仿宋_GB2312" w:eastAsia="仿宋_GB2312" w:cs="仿宋_GB2312"/>
          <w:i w:val="0"/>
          <w:iCs w:val="0"/>
          <w:caps w:val="0"/>
          <w:color w:val="auto"/>
          <w:spacing w:val="0"/>
          <w:kern w:val="0"/>
          <w:sz w:val="32"/>
          <w:szCs w:val="32"/>
          <w:highlight w:val="none"/>
          <w:lang w:val="en-US" w:eastAsia="zh-CN" w:bidi="ar"/>
        </w:rPr>
        <w:t>　</w:t>
      </w:r>
      <w:r>
        <w:rPr>
          <w:rFonts w:hint="eastAsia" w:ascii="仿宋_GB2312" w:hAnsi="仿宋_GB2312" w:eastAsia="仿宋_GB2312" w:cs="仿宋_GB2312"/>
          <w:i w:val="0"/>
          <w:iCs w:val="0"/>
          <w:caps w:val="0"/>
          <w:color w:val="auto"/>
          <w:spacing w:val="0"/>
          <w:sz w:val="32"/>
          <w:szCs w:val="32"/>
          <w:highlight w:val="none"/>
        </w:rPr>
        <w:t>政府、国有企事业单位投资或者持有的</w:t>
      </w:r>
      <w:r>
        <w:rPr>
          <w:rFonts w:hint="eastAsia" w:ascii="仿宋_GB2312" w:hAnsi="仿宋_GB2312" w:eastAsia="仿宋_GB2312" w:cs="仿宋_GB2312"/>
          <w:i w:val="0"/>
          <w:iCs w:val="0"/>
          <w:caps w:val="0"/>
          <w:color w:val="auto"/>
          <w:spacing w:val="0"/>
          <w:sz w:val="32"/>
          <w:szCs w:val="32"/>
          <w:highlight w:val="none"/>
          <w:lang w:eastAsia="zh-CN"/>
        </w:rPr>
        <w:t>保租房</w:t>
      </w:r>
      <w:r>
        <w:rPr>
          <w:rFonts w:hint="eastAsia" w:ascii="仿宋_GB2312" w:hAnsi="仿宋_GB2312" w:eastAsia="仿宋_GB2312" w:cs="仿宋_GB2312"/>
          <w:i w:val="0"/>
          <w:iCs w:val="0"/>
          <w:caps w:val="0"/>
          <w:color w:val="auto"/>
          <w:spacing w:val="0"/>
          <w:sz w:val="32"/>
          <w:szCs w:val="32"/>
          <w:highlight w:val="none"/>
        </w:rPr>
        <w:t>可定向供应引进人才、从事基本公共服务人员等群体；产业园区或工业项目配建的</w:t>
      </w:r>
      <w:r>
        <w:rPr>
          <w:rFonts w:hint="eastAsia" w:ascii="仿宋_GB2312" w:hAnsi="仿宋_GB2312" w:eastAsia="仿宋_GB2312" w:cs="仿宋_GB2312"/>
          <w:i w:val="0"/>
          <w:iCs w:val="0"/>
          <w:caps w:val="0"/>
          <w:color w:val="auto"/>
          <w:spacing w:val="0"/>
          <w:sz w:val="32"/>
          <w:szCs w:val="32"/>
          <w:highlight w:val="none"/>
          <w:lang w:eastAsia="zh-CN"/>
        </w:rPr>
        <w:t>保租房</w:t>
      </w:r>
      <w:r>
        <w:rPr>
          <w:rFonts w:hint="eastAsia" w:ascii="仿宋_GB2312" w:hAnsi="仿宋_GB2312" w:eastAsia="仿宋_GB2312" w:cs="仿宋_GB2312"/>
          <w:i w:val="0"/>
          <w:iCs w:val="0"/>
          <w:caps w:val="0"/>
          <w:color w:val="auto"/>
          <w:spacing w:val="0"/>
          <w:sz w:val="32"/>
          <w:szCs w:val="32"/>
          <w:highlight w:val="none"/>
        </w:rPr>
        <w:t>，重点解决企业员工居住问题。</w:t>
      </w:r>
    </w:p>
    <w:p w14:paraId="3618D41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黑体" w:hAnsi="黑体" w:eastAsia="黑体" w:cs="黑体"/>
          <w:i w:val="0"/>
          <w:iCs w:val="0"/>
          <w:caps w:val="0"/>
          <w:color w:val="auto"/>
          <w:spacing w:val="0"/>
          <w:sz w:val="32"/>
          <w:szCs w:val="32"/>
          <w:highlight w:val="none"/>
        </w:rPr>
        <w:t>第十</w:t>
      </w:r>
      <w:r>
        <w:rPr>
          <w:rFonts w:hint="eastAsia" w:ascii="黑体" w:hAnsi="黑体" w:eastAsia="黑体" w:cs="黑体"/>
          <w:i w:val="0"/>
          <w:iCs w:val="0"/>
          <w:caps w:val="0"/>
          <w:color w:val="auto"/>
          <w:spacing w:val="0"/>
          <w:sz w:val="32"/>
          <w:szCs w:val="32"/>
          <w:highlight w:val="none"/>
          <w:lang w:val="en-US" w:eastAsia="zh-CN"/>
        </w:rPr>
        <w:t>九</w:t>
      </w:r>
      <w:r>
        <w:rPr>
          <w:rFonts w:hint="eastAsia" w:ascii="黑体" w:hAnsi="黑体" w:eastAsia="黑体" w:cs="黑体"/>
          <w:i w:val="0"/>
          <w:iCs w:val="0"/>
          <w:caps w:val="0"/>
          <w:color w:val="auto"/>
          <w:spacing w:val="0"/>
          <w:sz w:val="32"/>
          <w:szCs w:val="32"/>
          <w:highlight w:val="none"/>
        </w:rPr>
        <w:t>条</w:t>
      </w:r>
      <w:r>
        <w:rPr>
          <w:rFonts w:hint="eastAsia" w:ascii="仿宋_GB2312" w:hAnsi="仿宋_GB2312" w:eastAsia="仿宋_GB2312" w:cs="仿宋_GB2312"/>
          <w:i w:val="0"/>
          <w:iCs w:val="0"/>
          <w:caps w:val="0"/>
          <w:color w:val="auto"/>
          <w:spacing w:val="0"/>
          <w:sz w:val="32"/>
          <w:szCs w:val="32"/>
          <w:highlight w:val="none"/>
          <w:lang w:eastAsia="zh-CN"/>
        </w:rPr>
        <w:t>　保租房</w:t>
      </w:r>
      <w:r>
        <w:rPr>
          <w:rFonts w:hint="eastAsia" w:ascii="仿宋_GB2312" w:hAnsi="仿宋_GB2312" w:eastAsia="仿宋_GB2312" w:cs="仿宋_GB2312"/>
          <w:i w:val="0"/>
          <w:iCs w:val="0"/>
          <w:caps w:val="0"/>
          <w:color w:val="auto"/>
          <w:spacing w:val="0"/>
          <w:sz w:val="32"/>
          <w:szCs w:val="32"/>
          <w:highlight w:val="none"/>
          <w:lang w:val="en-US" w:eastAsia="zh-CN"/>
        </w:rPr>
        <w:t>面向社会供应的新筹集项目，坚持“人才优先”的原则进行配租；</w:t>
      </w:r>
      <w:r>
        <w:rPr>
          <w:rFonts w:hint="eastAsia" w:ascii="仿宋_GB2312" w:hAnsi="仿宋_GB2312" w:eastAsia="仿宋_GB2312" w:cs="仿宋_GB2312"/>
          <w:i w:val="0"/>
          <w:iCs w:val="0"/>
          <w:caps w:val="0"/>
          <w:color w:val="auto"/>
          <w:spacing w:val="0"/>
          <w:sz w:val="32"/>
          <w:szCs w:val="32"/>
          <w:highlight w:val="none"/>
        </w:rPr>
        <w:t>面向用人单位整体配租，</w:t>
      </w:r>
      <w:r>
        <w:rPr>
          <w:rFonts w:hint="eastAsia" w:ascii="仿宋_GB2312" w:hAnsi="仿宋_GB2312" w:eastAsia="仿宋_GB2312" w:cs="仿宋_GB2312"/>
          <w:i w:val="0"/>
          <w:iCs w:val="0"/>
          <w:caps w:val="0"/>
          <w:color w:val="auto"/>
          <w:spacing w:val="0"/>
          <w:sz w:val="32"/>
          <w:szCs w:val="32"/>
          <w:highlight w:val="none"/>
          <w:lang w:val="en-US" w:eastAsia="zh-CN"/>
        </w:rPr>
        <w:t>坚持</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公开、公平、公正</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原则，一般按以下两个阶段实施：</w:t>
      </w:r>
    </w:p>
    <w:p w14:paraId="30E0AA9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b/>
          <w:bCs/>
          <w:i w:val="0"/>
          <w:iCs w:val="0"/>
          <w:caps w:val="0"/>
          <w:color w:val="auto"/>
          <w:spacing w:val="0"/>
          <w:sz w:val="32"/>
          <w:szCs w:val="32"/>
          <w:highlight w:val="none"/>
        </w:rPr>
        <w:t>集中配租阶段。</w:t>
      </w:r>
      <w:r>
        <w:rPr>
          <w:rFonts w:hint="eastAsia" w:ascii="仿宋_GB2312" w:hAnsi="仿宋_GB2312" w:eastAsia="仿宋_GB2312" w:cs="仿宋_GB2312"/>
          <w:i w:val="0"/>
          <w:iCs w:val="0"/>
          <w:caps w:val="0"/>
          <w:color w:val="auto"/>
          <w:spacing w:val="0"/>
          <w:sz w:val="32"/>
          <w:szCs w:val="32"/>
          <w:highlight w:val="none"/>
        </w:rPr>
        <w:t>项目达到供应条件后，出租单位发布公告，启动集中配租；集中配租期间应优先保障在本行政区域无房且符合其他准入条件的对象。</w:t>
      </w:r>
    </w:p>
    <w:p w14:paraId="69C707B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b/>
          <w:bCs/>
          <w:i w:val="0"/>
          <w:iCs w:val="0"/>
          <w:caps w:val="0"/>
          <w:color w:val="auto"/>
          <w:spacing w:val="0"/>
          <w:sz w:val="32"/>
          <w:szCs w:val="32"/>
          <w:highlight w:val="none"/>
        </w:rPr>
        <w:t>常态化配租阶段。</w:t>
      </w:r>
      <w:r>
        <w:rPr>
          <w:rFonts w:hint="eastAsia" w:ascii="仿宋_GB2312" w:hAnsi="仿宋_GB2312" w:eastAsia="仿宋_GB2312" w:cs="仿宋_GB2312"/>
          <w:i w:val="0"/>
          <w:iCs w:val="0"/>
          <w:caps w:val="0"/>
          <w:color w:val="auto"/>
          <w:spacing w:val="0"/>
          <w:sz w:val="32"/>
          <w:szCs w:val="32"/>
          <w:highlight w:val="none"/>
        </w:rPr>
        <w:t>集中配租后的剩余房源，实行常态化配租，对符合准入条件的对象实行“先到先租，随到随租”。</w:t>
      </w:r>
    </w:p>
    <w:p w14:paraId="23C871E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rPr>
        <w:t>配租期间，项目全部或部分户型房源租满且无法满足需求的，实行</w:t>
      </w:r>
      <w:r>
        <w:rPr>
          <w:rFonts w:hint="eastAsia" w:ascii="仿宋_GB2312" w:hAnsi="仿宋_GB2312" w:eastAsia="仿宋_GB2312" w:cs="仿宋_GB2312"/>
          <w:i w:val="0"/>
          <w:iCs w:val="0"/>
          <w:caps w:val="0"/>
          <w:color w:val="auto"/>
          <w:spacing w:val="0"/>
          <w:sz w:val="32"/>
          <w:szCs w:val="32"/>
          <w:highlight w:val="none"/>
          <w:lang w:val="en-US" w:eastAsia="zh-CN"/>
        </w:rPr>
        <w:t>按申请先后顺序</w:t>
      </w:r>
      <w:r>
        <w:rPr>
          <w:rFonts w:hint="eastAsia" w:ascii="仿宋_GB2312" w:hAnsi="仿宋_GB2312" w:eastAsia="仿宋_GB2312" w:cs="仿宋_GB2312"/>
          <w:i w:val="0"/>
          <w:iCs w:val="0"/>
          <w:caps w:val="0"/>
          <w:color w:val="auto"/>
          <w:spacing w:val="0"/>
          <w:sz w:val="32"/>
          <w:szCs w:val="32"/>
          <w:highlight w:val="none"/>
        </w:rPr>
        <w:t>轮候配租，按户型建立轮候名册，并优先保障在本行政区域内无房且符合其他准入条件的对象。</w:t>
      </w:r>
    </w:p>
    <w:p w14:paraId="0601198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黑体" w:hAnsi="黑体" w:eastAsia="黑体" w:cs="黑体"/>
          <w:i w:val="0"/>
          <w:iCs w:val="0"/>
          <w:caps w:val="0"/>
          <w:color w:val="auto"/>
          <w:spacing w:val="0"/>
          <w:sz w:val="32"/>
          <w:szCs w:val="32"/>
          <w:highlight w:val="none"/>
        </w:rPr>
        <w:t>第</w:t>
      </w:r>
      <w:r>
        <w:rPr>
          <w:rFonts w:hint="eastAsia" w:ascii="黑体" w:hAnsi="黑体" w:eastAsia="黑体" w:cs="黑体"/>
          <w:i w:val="0"/>
          <w:iCs w:val="0"/>
          <w:caps w:val="0"/>
          <w:color w:val="auto"/>
          <w:spacing w:val="0"/>
          <w:sz w:val="32"/>
          <w:szCs w:val="32"/>
          <w:highlight w:val="none"/>
          <w:lang w:val="en-US" w:eastAsia="zh-CN"/>
        </w:rPr>
        <w:t>二十</w:t>
      </w:r>
      <w:r>
        <w:rPr>
          <w:rFonts w:hint="eastAsia" w:ascii="黑体" w:hAnsi="黑体" w:eastAsia="黑体" w:cs="黑体"/>
          <w:i w:val="0"/>
          <w:iCs w:val="0"/>
          <w:caps w:val="0"/>
          <w:color w:val="auto"/>
          <w:spacing w:val="0"/>
          <w:sz w:val="32"/>
          <w:szCs w:val="32"/>
          <w:highlight w:val="none"/>
        </w:rPr>
        <w:t>条</w:t>
      </w:r>
      <w:r>
        <w:rPr>
          <w:rFonts w:hint="eastAsia" w:ascii="仿宋_GB2312" w:hAnsi="仿宋_GB2312" w:eastAsia="仿宋_GB2312" w:cs="仿宋_GB2312"/>
          <w:i w:val="0"/>
          <w:iCs w:val="0"/>
          <w:caps w:val="0"/>
          <w:color w:val="auto"/>
          <w:spacing w:val="0"/>
          <w:sz w:val="32"/>
          <w:szCs w:val="32"/>
          <w:highlight w:val="none"/>
          <w:lang w:val="en-US" w:eastAsia="zh-CN"/>
        </w:rPr>
        <w:t>　个人</w:t>
      </w:r>
      <w:r>
        <w:rPr>
          <w:rFonts w:hint="eastAsia" w:ascii="仿宋_GB2312" w:hAnsi="仿宋_GB2312" w:eastAsia="仿宋_GB2312" w:cs="仿宋_GB2312"/>
          <w:i w:val="0"/>
          <w:iCs w:val="0"/>
          <w:caps w:val="0"/>
          <w:color w:val="auto"/>
          <w:spacing w:val="0"/>
          <w:sz w:val="32"/>
          <w:szCs w:val="32"/>
          <w:highlight w:val="none"/>
        </w:rPr>
        <w:t>申请</w:t>
      </w:r>
      <w:r>
        <w:rPr>
          <w:rFonts w:hint="eastAsia" w:ascii="仿宋_GB2312" w:hAnsi="仿宋_GB2312" w:eastAsia="仿宋_GB2312" w:cs="仿宋_GB2312"/>
          <w:i w:val="0"/>
          <w:iCs w:val="0"/>
          <w:caps w:val="0"/>
          <w:color w:val="auto"/>
          <w:spacing w:val="0"/>
          <w:sz w:val="32"/>
          <w:szCs w:val="32"/>
          <w:highlight w:val="none"/>
          <w:lang w:eastAsia="zh-CN"/>
        </w:rPr>
        <w:t>保租房</w:t>
      </w:r>
      <w:r>
        <w:rPr>
          <w:rFonts w:hint="eastAsia" w:ascii="仿宋_GB2312" w:hAnsi="仿宋_GB2312" w:eastAsia="仿宋_GB2312" w:cs="仿宋_GB2312"/>
          <w:i w:val="0"/>
          <w:iCs w:val="0"/>
          <w:caps w:val="0"/>
          <w:color w:val="auto"/>
          <w:spacing w:val="0"/>
          <w:sz w:val="32"/>
          <w:szCs w:val="32"/>
          <w:highlight w:val="none"/>
        </w:rPr>
        <w:t>，应当符合下列条件：</w:t>
      </w:r>
    </w:p>
    <w:p w14:paraId="0D0CD9A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rPr>
        <w:t>（一）年满十八周岁，且具有完全民事行为能力的公民；</w:t>
      </w:r>
    </w:p>
    <w:p w14:paraId="5C86896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rPr>
        <w:t>（二）</w:t>
      </w:r>
      <w:r>
        <w:rPr>
          <w:rFonts w:hint="eastAsia" w:ascii="仿宋_GB2312" w:hAnsi="仿宋_GB2312" w:eastAsia="仿宋_GB2312" w:cs="仿宋_GB2312"/>
          <w:i w:val="0"/>
          <w:iCs w:val="0"/>
          <w:caps w:val="0"/>
          <w:color w:val="auto"/>
          <w:spacing w:val="0"/>
          <w:sz w:val="32"/>
          <w:szCs w:val="32"/>
          <w:highlight w:val="none"/>
          <w:lang w:val="en-US" w:eastAsia="zh-CN"/>
        </w:rPr>
        <w:t>申请人家庭（未婚为申请人本人，已婚含配偶、未成年子女）在申请租住项目所在建成区内无自有住房或人均住房面积不超过20平方米。</w:t>
      </w:r>
    </w:p>
    <w:p w14:paraId="5BE7DA1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eastAsia="zh-CN"/>
        </w:rPr>
      </w:pPr>
      <w:r>
        <w:rPr>
          <w:rFonts w:hint="eastAsia" w:ascii="仿宋_GB2312" w:hAnsi="仿宋_GB2312" w:eastAsia="仿宋_GB2312" w:cs="仿宋_GB2312"/>
          <w:i w:val="0"/>
          <w:iCs w:val="0"/>
          <w:caps w:val="0"/>
          <w:color w:val="auto"/>
          <w:spacing w:val="0"/>
          <w:sz w:val="32"/>
          <w:szCs w:val="32"/>
          <w:highlight w:val="none"/>
        </w:rPr>
        <w:t>（三）申请人及其家庭成员在</w:t>
      </w:r>
      <w:r>
        <w:rPr>
          <w:rFonts w:hint="eastAsia" w:ascii="仿宋_GB2312" w:hAnsi="仿宋_GB2312" w:eastAsia="仿宋_GB2312" w:cs="仿宋_GB2312"/>
          <w:i w:val="0"/>
          <w:iCs w:val="0"/>
          <w:caps w:val="0"/>
          <w:color w:val="auto"/>
          <w:spacing w:val="0"/>
          <w:sz w:val="32"/>
          <w:szCs w:val="32"/>
          <w:highlight w:val="none"/>
          <w:lang w:val="en-US" w:eastAsia="zh-CN"/>
        </w:rPr>
        <w:t>南华</w:t>
      </w:r>
      <w:r>
        <w:rPr>
          <w:rFonts w:hint="eastAsia" w:ascii="仿宋_GB2312" w:hAnsi="仿宋_GB2312" w:eastAsia="仿宋_GB2312" w:cs="仿宋_GB2312"/>
          <w:i w:val="0"/>
          <w:iCs w:val="0"/>
          <w:caps w:val="0"/>
          <w:color w:val="auto"/>
          <w:spacing w:val="0"/>
          <w:sz w:val="32"/>
          <w:szCs w:val="32"/>
          <w:highlight w:val="none"/>
        </w:rPr>
        <w:t>县未承租公共租赁住房</w:t>
      </w:r>
      <w:r>
        <w:rPr>
          <w:rFonts w:hint="eastAsia" w:ascii="仿宋_GB2312" w:hAnsi="仿宋_GB2312" w:eastAsia="仿宋_GB2312" w:cs="仿宋_GB2312"/>
          <w:i w:val="0"/>
          <w:iCs w:val="0"/>
          <w:caps w:val="0"/>
          <w:color w:val="auto"/>
          <w:spacing w:val="0"/>
          <w:sz w:val="32"/>
          <w:szCs w:val="32"/>
          <w:highlight w:val="none"/>
          <w:lang w:eastAsia="zh-CN"/>
        </w:rPr>
        <w:t>。</w:t>
      </w:r>
    </w:p>
    <w:p w14:paraId="3F310B6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黑体" w:hAnsi="黑体" w:eastAsia="黑体" w:cs="黑体"/>
          <w:i w:val="0"/>
          <w:iCs w:val="0"/>
          <w:caps w:val="0"/>
          <w:color w:val="auto"/>
          <w:spacing w:val="0"/>
          <w:sz w:val="32"/>
          <w:szCs w:val="32"/>
          <w:highlight w:val="none"/>
        </w:rPr>
        <w:t>第二十</w:t>
      </w:r>
      <w:r>
        <w:rPr>
          <w:rFonts w:hint="eastAsia" w:ascii="黑体" w:hAnsi="黑体" w:eastAsia="黑体" w:cs="黑体"/>
          <w:i w:val="0"/>
          <w:iCs w:val="0"/>
          <w:caps w:val="0"/>
          <w:color w:val="auto"/>
          <w:spacing w:val="0"/>
          <w:sz w:val="32"/>
          <w:szCs w:val="32"/>
          <w:highlight w:val="none"/>
          <w:lang w:val="en-US" w:eastAsia="zh-CN"/>
        </w:rPr>
        <w:t>一</w:t>
      </w:r>
      <w:r>
        <w:rPr>
          <w:rFonts w:hint="eastAsia" w:ascii="黑体" w:hAnsi="黑体" w:eastAsia="黑体" w:cs="黑体"/>
          <w:i w:val="0"/>
          <w:iCs w:val="0"/>
          <w:caps w:val="0"/>
          <w:color w:val="auto"/>
          <w:spacing w:val="0"/>
          <w:sz w:val="32"/>
          <w:szCs w:val="32"/>
          <w:highlight w:val="none"/>
        </w:rPr>
        <w:t>条</w:t>
      </w:r>
      <w:r>
        <w:rPr>
          <w:rFonts w:hint="eastAsia" w:ascii="仿宋_GB2312" w:hAnsi="仿宋_GB2312" w:eastAsia="仿宋_GB2312" w:cs="仿宋_GB2312"/>
          <w:i w:val="0"/>
          <w:iCs w:val="0"/>
          <w:caps w:val="0"/>
          <w:color w:val="auto"/>
          <w:spacing w:val="0"/>
          <w:sz w:val="32"/>
          <w:szCs w:val="32"/>
          <w:highlight w:val="none"/>
          <w:lang w:eastAsia="zh-CN"/>
        </w:rPr>
        <w:t>　</w:t>
      </w:r>
      <w:r>
        <w:rPr>
          <w:rFonts w:hint="eastAsia" w:ascii="仿宋_GB2312" w:hAnsi="仿宋_GB2312" w:eastAsia="仿宋_GB2312" w:cs="仿宋_GB2312"/>
          <w:i w:val="0"/>
          <w:iCs w:val="0"/>
          <w:caps w:val="0"/>
          <w:color w:val="auto"/>
          <w:spacing w:val="0"/>
          <w:sz w:val="32"/>
          <w:szCs w:val="32"/>
          <w:highlight w:val="none"/>
        </w:rPr>
        <w:t>单位</w:t>
      </w:r>
      <w:r>
        <w:rPr>
          <w:rFonts w:hint="eastAsia" w:ascii="仿宋_GB2312" w:hAnsi="仿宋_GB2312" w:eastAsia="仿宋_GB2312" w:cs="仿宋_GB2312"/>
          <w:i w:val="0"/>
          <w:iCs w:val="0"/>
          <w:caps w:val="0"/>
          <w:color w:val="auto"/>
          <w:spacing w:val="0"/>
          <w:sz w:val="32"/>
          <w:szCs w:val="32"/>
          <w:highlight w:val="none"/>
          <w:lang w:val="en-US" w:eastAsia="zh-CN"/>
        </w:rPr>
        <w:t>建成的或定向供应的</w:t>
      </w:r>
      <w:r>
        <w:rPr>
          <w:rFonts w:hint="eastAsia" w:ascii="仿宋_GB2312" w:hAnsi="仿宋_GB2312" w:eastAsia="仿宋_GB2312" w:cs="仿宋_GB2312"/>
          <w:i w:val="0"/>
          <w:iCs w:val="0"/>
          <w:caps w:val="0"/>
          <w:color w:val="auto"/>
          <w:spacing w:val="0"/>
          <w:sz w:val="32"/>
          <w:szCs w:val="32"/>
          <w:highlight w:val="none"/>
          <w:lang w:eastAsia="zh-CN"/>
        </w:rPr>
        <w:t>保租房</w:t>
      </w:r>
      <w:r>
        <w:rPr>
          <w:rFonts w:hint="eastAsia" w:ascii="仿宋_GB2312" w:hAnsi="仿宋_GB2312" w:eastAsia="仿宋_GB2312" w:cs="仿宋_GB2312"/>
          <w:i w:val="0"/>
          <w:iCs w:val="0"/>
          <w:caps w:val="0"/>
          <w:color w:val="auto"/>
          <w:spacing w:val="0"/>
          <w:sz w:val="32"/>
          <w:szCs w:val="32"/>
          <w:highlight w:val="none"/>
        </w:rPr>
        <w:t>，</w:t>
      </w:r>
      <w:r>
        <w:rPr>
          <w:rFonts w:hint="eastAsia" w:ascii="仿宋_GB2312" w:hAnsi="仿宋_GB2312" w:eastAsia="仿宋_GB2312" w:cs="仿宋_GB2312"/>
          <w:i w:val="0"/>
          <w:iCs w:val="0"/>
          <w:caps w:val="0"/>
          <w:color w:val="auto"/>
          <w:spacing w:val="0"/>
          <w:sz w:val="32"/>
          <w:szCs w:val="32"/>
          <w:highlight w:val="none"/>
          <w:lang w:val="en-US" w:eastAsia="zh-CN"/>
        </w:rPr>
        <w:t>申请人</w:t>
      </w:r>
      <w:r>
        <w:rPr>
          <w:rFonts w:hint="eastAsia" w:ascii="仿宋_GB2312" w:hAnsi="仿宋_GB2312" w:eastAsia="仿宋_GB2312" w:cs="仿宋_GB2312"/>
          <w:i w:val="0"/>
          <w:iCs w:val="0"/>
          <w:caps w:val="0"/>
          <w:color w:val="auto"/>
          <w:spacing w:val="0"/>
          <w:sz w:val="32"/>
          <w:szCs w:val="32"/>
          <w:highlight w:val="none"/>
        </w:rPr>
        <w:t>应当符合下列条件：</w:t>
      </w:r>
    </w:p>
    <w:p w14:paraId="3465034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rPr>
        <w:t>（一）与本单位建立劳动关系；</w:t>
      </w:r>
    </w:p>
    <w:p w14:paraId="2553354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rPr>
        <w:t>（二）</w:t>
      </w:r>
      <w:r>
        <w:rPr>
          <w:rFonts w:hint="eastAsia" w:ascii="仿宋_GB2312" w:hAnsi="仿宋_GB2312" w:eastAsia="仿宋_GB2312" w:cs="仿宋_GB2312"/>
          <w:i w:val="0"/>
          <w:iCs w:val="0"/>
          <w:caps w:val="0"/>
          <w:color w:val="auto"/>
          <w:spacing w:val="0"/>
          <w:sz w:val="32"/>
          <w:szCs w:val="32"/>
          <w:highlight w:val="none"/>
          <w:lang w:val="en-US" w:eastAsia="zh-CN"/>
        </w:rPr>
        <w:t>申请人家庭（未婚为申请人本人，已婚含配偶、未成年子女）在申请租住项目所在辖区内无自有住房；</w:t>
      </w:r>
    </w:p>
    <w:p w14:paraId="7BC6986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rPr>
        <w:t>（三）申请人及其家庭成员在</w:t>
      </w:r>
      <w:r>
        <w:rPr>
          <w:rFonts w:hint="eastAsia" w:ascii="仿宋_GB2312" w:hAnsi="仿宋_GB2312" w:eastAsia="仿宋_GB2312" w:cs="仿宋_GB2312"/>
          <w:i w:val="0"/>
          <w:iCs w:val="0"/>
          <w:caps w:val="0"/>
          <w:color w:val="auto"/>
          <w:spacing w:val="0"/>
          <w:sz w:val="32"/>
          <w:szCs w:val="32"/>
          <w:highlight w:val="none"/>
          <w:lang w:val="en-US" w:eastAsia="zh-CN"/>
        </w:rPr>
        <w:t>南华</w:t>
      </w:r>
      <w:r>
        <w:rPr>
          <w:rFonts w:hint="eastAsia" w:ascii="仿宋_GB2312" w:hAnsi="仿宋_GB2312" w:eastAsia="仿宋_GB2312" w:cs="仿宋_GB2312"/>
          <w:i w:val="0"/>
          <w:iCs w:val="0"/>
          <w:caps w:val="0"/>
          <w:color w:val="auto"/>
          <w:spacing w:val="0"/>
          <w:sz w:val="32"/>
          <w:szCs w:val="32"/>
          <w:highlight w:val="none"/>
        </w:rPr>
        <w:t>县未享受住房租赁补贴、</w:t>
      </w:r>
      <w:r>
        <w:rPr>
          <w:rFonts w:hint="eastAsia" w:ascii="仿宋_GB2312" w:hAnsi="仿宋_GB2312" w:eastAsia="仿宋_GB2312" w:cs="仿宋_GB2312"/>
          <w:i w:val="0"/>
          <w:iCs w:val="0"/>
          <w:caps w:val="0"/>
          <w:color w:val="auto"/>
          <w:spacing w:val="0"/>
          <w:sz w:val="32"/>
          <w:szCs w:val="32"/>
          <w:highlight w:val="none"/>
          <w:lang w:val="en-US" w:eastAsia="zh-CN"/>
        </w:rPr>
        <w:t>未</w:t>
      </w:r>
      <w:r>
        <w:rPr>
          <w:rFonts w:hint="eastAsia" w:ascii="仿宋_GB2312" w:hAnsi="仿宋_GB2312" w:eastAsia="仿宋_GB2312" w:cs="仿宋_GB2312"/>
          <w:i w:val="0"/>
          <w:iCs w:val="0"/>
          <w:caps w:val="0"/>
          <w:color w:val="auto"/>
          <w:spacing w:val="0"/>
          <w:sz w:val="32"/>
          <w:szCs w:val="32"/>
          <w:highlight w:val="none"/>
        </w:rPr>
        <w:t>承租公共租赁住房。</w:t>
      </w:r>
    </w:p>
    <w:p w14:paraId="65CB7F6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黑体" w:hAnsi="黑体" w:eastAsia="黑体" w:cs="黑体"/>
          <w:i w:val="0"/>
          <w:iCs w:val="0"/>
          <w:caps w:val="0"/>
          <w:color w:val="auto"/>
          <w:spacing w:val="0"/>
          <w:sz w:val="32"/>
          <w:szCs w:val="32"/>
          <w:highlight w:val="none"/>
        </w:rPr>
        <w:t>第二十</w:t>
      </w:r>
      <w:r>
        <w:rPr>
          <w:rFonts w:hint="eastAsia" w:ascii="黑体" w:hAnsi="黑体" w:eastAsia="黑体" w:cs="黑体"/>
          <w:i w:val="0"/>
          <w:iCs w:val="0"/>
          <w:caps w:val="0"/>
          <w:color w:val="auto"/>
          <w:spacing w:val="0"/>
          <w:sz w:val="32"/>
          <w:szCs w:val="32"/>
          <w:highlight w:val="none"/>
          <w:lang w:val="en-US" w:eastAsia="zh-CN"/>
        </w:rPr>
        <w:t>二</w:t>
      </w:r>
      <w:r>
        <w:rPr>
          <w:rFonts w:hint="eastAsia" w:ascii="黑体" w:hAnsi="黑体" w:eastAsia="黑体" w:cs="黑体"/>
          <w:i w:val="0"/>
          <w:iCs w:val="0"/>
          <w:caps w:val="0"/>
          <w:color w:val="auto"/>
          <w:spacing w:val="0"/>
          <w:sz w:val="32"/>
          <w:szCs w:val="32"/>
          <w:highlight w:val="none"/>
        </w:rPr>
        <w:t>条</w:t>
      </w:r>
      <w:r>
        <w:rPr>
          <w:rFonts w:hint="eastAsia" w:ascii="仿宋_GB2312" w:hAnsi="仿宋_GB2312" w:eastAsia="仿宋_GB2312" w:cs="仿宋_GB2312"/>
          <w:i w:val="0"/>
          <w:iCs w:val="0"/>
          <w:caps w:val="0"/>
          <w:color w:val="auto"/>
          <w:spacing w:val="0"/>
          <w:sz w:val="32"/>
          <w:szCs w:val="32"/>
          <w:highlight w:val="none"/>
          <w:lang w:eastAsia="zh-CN"/>
        </w:rPr>
        <w:t>　</w:t>
      </w:r>
      <w:r>
        <w:rPr>
          <w:rFonts w:hint="eastAsia" w:ascii="仿宋_GB2312" w:hAnsi="仿宋_GB2312" w:eastAsia="仿宋_GB2312" w:cs="仿宋_GB2312"/>
          <w:i w:val="0"/>
          <w:iCs w:val="0"/>
          <w:caps w:val="0"/>
          <w:color w:val="auto"/>
          <w:spacing w:val="0"/>
          <w:sz w:val="32"/>
          <w:szCs w:val="32"/>
          <w:highlight w:val="none"/>
        </w:rPr>
        <w:t>申请</w:t>
      </w:r>
      <w:r>
        <w:rPr>
          <w:rFonts w:hint="eastAsia" w:ascii="仿宋_GB2312" w:hAnsi="仿宋_GB2312" w:eastAsia="仿宋_GB2312" w:cs="仿宋_GB2312"/>
          <w:i w:val="0"/>
          <w:iCs w:val="0"/>
          <w:caps w:val="0"/>
          <w:color w:val="auto"/>
          <w:spacing w:val="0"/>
          <w:sz w:val="32"/>
          <w:szCs w:val="32"/>
          <w:highlight w:val="none"/>
          <w:lang w:eastAsia="zh-CN"/>
        </w:rPr>
        <w:t>保租房，</w:t>
      </w:r>
      <w:r>
        <w:rPr>
          <w:rFonts w:hint="eastAsia" w:ascii="仿宋_GB2312" w:hAnsi="仿宋_GB2312" w:eastAsia="仿宋_GB2312" w:cs="仿宋_GB2312"/>
          <w:i w:val="0"/>
          <w:iCs w:val="0"/>
          <w:caps w:val="0"/>
          <w:color w:val="auto"/>
          <w:spacing w:val="0"/>
          <w:sz w:val="32"/>
          <w:szCs w:val="32"/>
          <w:highlight w:val="none"/>
        </w:rPr>
        <w:t>由符合条件的申请人提出申请，配偶及户籍成员为共同申请人，</w:t>
      </w:r>
      <w:r>
        <w:rPr>
          <w:rFonts w:hint="eastAsia" w:ascii="仿宋_GB2312" w:hAnsi="仿宋_GB2312" w:eastAsia="仿宋_GB2312" w:cs="仿宋_GB2312"/>
          <w:i w:val="0"/>
          <w:iCs w:val="0"/>
          <w:caps w:val="0"/>
          <w:color w:val="auto"/>
          <w:spacing w:val="0"/>
          <w:sz w:val="32"/>
          <w:szCs w:val="32"/>
          <w:highlight w:val="none"/>
          <w:lang w:val="en-US" w:eastAsia="zh-CN"/>
        </w:rPr>
        <w:t>申请人</w:t>
      </w:r>
      <w:r>
        <w:rPr>
          <w:rFonts w:hint="eastAsia" w:ascii="仿宋_GB2312" w:hAnsi="仿宋_GB2312" w:eastAsia="仿宋_GB2312" w:cs="仿宋_GB2312"/>
          <w:i w:val="0"/>
          <w:iCs w:val="0"/>
          <w:caps w:val="0"/>
          <w:color w:val="auto"/>
          <w:spacing w:val="0"/>
          <w:sz w:val="32"/>
          <w:szCs w:val="32"/>
          <w:highlight w:val="none"/>
        </w:rPr>
        <w:t>应当如实申报家庭、住房等相关信息，同时提交下列资料：</w:t>
      </w:r>
    </w:p>
    <w:p w14:paraId="7C3508B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rPr>
        <w:t>（一）</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南华县保障性租赁住房</w:t>
      </w:r>
      <w:r>
        <w:rPr>
          <w:rFonts w:hint="eastAsia" w:ascii="仿宋_GB2312" w:hAnsi="仿宋_GB2312" w:eastAsia="仿宋_GB2312" w:cs="仿宋_GB2312"/>
          <w:i w:val="0"/>
          <w:iCs w:val="0"/>
          <w:caps w:val="0"/>
          <w:color w:val="auto"/>
          <w:spacing w:val="0"/>
          <w:sz w:val="32"/>
          <w:szCs w:val="32"/>
          <w:highlight w:val="none"/>
        </w:rPr>
        <w:t>申请表</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原件</w:t>
      </w:r>
      <w:r>
        <w:rPr>
          <w:rFonts w:hint="eastAsia" w:ascii="仿宋_GB2312" w:hAnsi="仿宋_GB2312" w:eastAsia="仿宋_GB2312" w:cs="仿宋_GB2312"/>
          <w:i w:val="0"/>
          <w:iCs w:val="0"/>
          <w:caps w:val="0"/>
          <w:color w:val="auto"/>
          <w:spacing w:val="0"/>
          <w:sz w:val="32"/>
          <w:szCs w:val="32"/>
          <w:highlight w:val="none"/>
        </w:rPr>
        <w:t>；</w:t>
      </w:r>
    </w:p>
    <w:p w14:paraId="16E3B10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rPr>
        <w:t>（二）申请人及共同申请人的身份证复印件、户口簿复印件、结婚证复印件或婚姻状况证明材料；</w:t>
      </w:r>
    </w:p>
    <w:p w14:paraId="46440F1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rPr>
        <w:t>（三）申请人及其共同申请人所在社区或单位提供的劳动关系证明；</w:t>
      </w:r>
    </w:p>
    <w:p w14:paraId="7A8B51D3">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rPr>
        <w:t>（四）根据人员类别的不同按要求提供的其他材料。</w:t>
      </w:r>
    </w:p>
    <w:p w14:paraId="49D5E53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黑体" w:hAnsi="黑体" w:eastAsia="黑体" w:cs="黑体"/>
          <w:i w:val="0"/>
          <w:iCs w:val="0"/>
          <w:caps w:val="0"/>
          <w:color w:val="auto"/>
          <w:spacing w:val="0"/>
          <w:sz w:val="32"/>
          <w:szCs w:val="32"/>
          <w:highlight w:val="none"/>
        </w:rPr>
        <w:t>第二十</w:t>
      </w:r>
      <w:r>
        <w:rPr>
          <w:rFonts w:hint="eastAsia" w:ascii="黑体" w:hAnsi="黑体" w:eastAsia="黑体" w:cs="黑体"/>
          <w:i w:val="0"/>
          <w:iCs w:val="0"/>
          <w:caps w:val="0"/>
          <w:color w:val="auto"/>
          <w:spacing w:val="0"/>
          <w:sz w:val="32"/>
          <w:szCs w:val="32"/>
          <w:highlight w:val="none"/>
          <w:lang w:val="en-US" w:eastAsia="zh-CN"/>
        </w:rPr>
        <w:t>三</w:t>
      </w:r>
      <w:r>
        <w:rPr>
          <w:rFonts w:hint="eastAsia" w:ascii="黑体" w:hAnsi="黑体" w:eastAsia="黑体" w:cs="黑体"/>
          <w:i w:val="0"/>
          <w:iCs w:val="0"/>
          <w:caps w:val="0"/>
          <w:color w:val="auto"/>
          <w:spacing w:val="0"/>
          <w:sz w:val="32"/>
          <w:szCs w:val="32"/>
          <w:highlight w:val="none"/>
        </w:rPr>
        <w:t>条</w:t>
      </w:r>
      <w:r>
        <w:rPr>
          <w:rFonts w:hint="eastAsia" w:ascii="仿宋_GB2312" w:hAnsi="仿宋_GB2312" w:eastAsia="仿宋_GB2312" w:cs="仿宋_GB2312"/>
          <w:i w:val="0"/>
          <w:iCs w:val="0"/>
          <w:caps w:val="0"/>
          <w:color w:val="auto"/>
          <w:spacing w:val="0"/>
          <w:sz w:val="32"/>
          <w:szCs w:val="32"/>
          <w:highlight w:val="none"/>
          <w:lang w:eastAsia="zh-CN"/>
        </w:rPr>
        <w:t>　</w:t>
      </w:r>
      <w:r>
        <w:rPr>
          <w:rFonts w:hint="eastAsia" w:ascii="仿宋_GB2312" w:hAnsi="仿宋_GB2312" w:eastAsia="仿宋_GB2312" w:cs="仿宋_GB2312"/>
          <w:i w:val="0"/>
          <w:iCs w:val="0"/>
          <w:caps w:val="0"/>
          <w:color w:val="auto"/>
          <w:spacing w:val="0"/>
          <w:sz w:val="32"/>
          <w:szCs w:val="32"/>
          <w:highlight w:val="none"/>
        </w:rPr>
        <w:t>申请保障性租赁</w:t>
      </w:r>
      <w:r>
        <w:rPr>
          <w:rFonts w:hint="eastAsia" w:ascii="仿宋_GB2312" w:hAnsi="仿宋_GB2312" w:eastAsia="仿宋_GB2312" w:cs="仿宋_GB2312"/>
          <w:i w:val="0"/>
          <w:iCs w:val="0"/>
          <w:caps w:val="0"/>
          <w:color w:val="auto"/>
          <w:spacing w:val="0"/>
          <w:sz w:val="32"/>
          <w:szCs w:val="32"/>
          <w:highlight w:val="none"/>
          <w:lang w:eastAsia="zh-CN"/>
        </w:rPr>
        <w:t>住房</w:t>
      </w:r>
      <w:r>
        <w:rPr>
          <w:rFonts w:hint="eastAsia" w:ascii="仿宋_GB2312" w:hAnsi="仿宋_GB2312" w:eastAsia="仿宋_GB2312" w:cs="仿宋_GB2312"/>
          <w:i w:val="0"/>
          <w:iCs w:val="0"/>
          <w:caps w:val="0"/>
          <w:color w:val="auto"/>
          <w:spacing w:val="0"/>
          <w:sz w:val="32"/>
          <w:szCs w:val="32"/>
          <w:highlight w:val="none"/>
        </w:rPr>
        <w:t>，按照下列程序办理：</w:t>
      </w:r>
    </w:p>
    <w:p w14:paraId="3BF8808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b/>
          <w:bCs/>
          <w:i w:val="0"/>
          <w:iCs w:val="0"/>
          <w:caps w:val="0"/>
          <w:color w:val="auto"/>
          <w:spacing w:val="0"/>
          <w:sz w:val="32"/>
          <w:szCs w:val="32"/>
          <w:highlight w:val="none"/>
        </w:rPr>
        <w:t>（一）申请：</w:t>
      </w:r>
      <w:r>
        <w:rPr>
          <w:rFonts w:hint="eastAsia" w:ascii="仿宋_GB2312" w:hAnsi="仿宋_GB2312" w:eastAsia="仿宋_GB2312" w:cs="仿宋_GB2312"/>
          <w:i w:val="0"/>
          <w:iCs w:val="0"/>
          <w:caps w:val="0"/>
          <w:color w:val="auto"/>
          <w:spacing w:val="0"/>
          <w:sz w:val="32"/>
          <w:szCs w:val="32"/>
          <w:highlight w:val="none"/>
        </w:rPr>
        <w:t>申请人向</w:t>
      </w:r>
      <w:r>
        <w:rPr>
          <w:rFonts w:hint="eastAsia" w:ascii="仿宋_GB2312" w:hAnsi="仿宋_GB2312" w:eastAsia="仿宋_GB2312" w:cs="仿宋_GB2312"/>
          <w:i w:val="0"/>
          <w:iCs w:val="0"/>
          <w:caps w:val="0"/>
          <w:color w:val="auto"/>
          <w:spacing w:val="0"/>
          <w:sz w:val="32"/>
          <w:szCs w:val="32"/>
          <w:highlight w:val="none"/>
          <w:lang w:eastAsia="zh-CN"/>
        </w:rPr>
        <w:t>保租房</w:t>
      </w:r>
      <w:r>
        <w:rPr>
          <w:rFonts w:hint="eastAsia" w:ascii="仿宋_GB2312" w:hAnsi="仿宋_GB2312" w:eastAsia="仿宋_GB2312" w:cs="仿宋_GB2312"/>
          <w:i w:val="0"/>
          <w:iCs w:val="0"/>
          <w:caps w:val="0"/>
          <w:color w:val="auto"/>
          <w:spacing w:val="0"/>
          <w:sz w:val="32"/>
          <w:szCs w:val="32"/>
          <w:highlight w:val="none"/>
        </w:rPr>
        <w:t>产权单位或受委托的运营管理单位领取并填写</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南华</w:t>
      </w:r>
      <w:r>
        <w:rPr>
          <w:rFonts w:hint="eastAsia" w:ascii="仿宋_GB2312" w:hAnsi="仿宋_GB2312" w:eastAsia="仿宋_GB2312" w:cs="仿宋_GB2312"/>
          <w:i w:val="0"/>
          <w:iCs w:val="0"/>
          <w:caps w:val="0"/>
          <w:color w:val="auto"/>
          <w:spacing w:val="0"/>
          <w:sz w:val="32"/>
          <w:szCs w:val="32"/>
          <w:highlight w:val="none"/>
        </w:rPr>
        <w:t>县</w:t>
      </w:r>
      <w:r>
        <w:rPr>
          <w:rFonts w:hint="eastAsia" w:ascii="仿宋_GB2312" w:hAnsi="仿宋_GB2312" w:eastAsia="仿宋_GB2312" w:cs="仿宋_GB2312"/>
          <w:i w:val="0"/>
          <w:iCs w:val="0"/>
          <w:caps w:val="0"/>
          <w:color w:val="auto"/>
          <w:spacing w:val="0"/>
          <w:sz w:val="32"/>
          <w:szCs w:val="32"/>
          <w:highlight w:val="none"/>
          <w:lang w:val="en-US" w:eastAsia="zh-CN"/>
        </w:rPr>
        <w:t>保障性租赁住房</w:t>
      </w:r>
      <w:r>
        <w:rPr>
          <w:rFonts w:hint="eastAsia" w:ascii="仿宋_GB2312" w:hAnsi="仿宋_GB2312" w:eastAsia="仿宋_GB2312" w:cs="仿宋_GB2312"/>
          <w:i w:val="0"/>
          <w:iCs w:val="0"/>
          <w:caps w:val="0"/>
          <w:color w:val="auto"/>
          <w:spacing w:val="0"/>
          <w:sz w:val="32"/>
          <w:szCs w:val="32"/>
          <w:highlight w:val="none"/>
        </w:rPr>
        <w:t>申请书</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并提供</w:t>
      </w:r>
      <w:r>
        <w:rPr>
          <w:rFonts w:hint="eastAsia" w:ascii="仿宋_GB2312" w:hAnsi="仿宋_GB2312" w:eastAsia="仿宋_GB2312" w:cs="仿宋_GB2312"/>
          <w:i w:val="0"/>
          <w:iCs w:val="0"/>
          <w:caps w:val="0"/>
          <w:color w:val="auto"/>
          <w:spacing w:val="0"/>
          <w:sz w:val="32"/>
          <w:szCs w:val="32"/>
          <w:highlight w:val="none"/>
        </w:rPr>
        <w:t>所需材料，申请材料齐全的，</w:t>
      </w:r>
      <w:r>
        <w:rPr>
          <w:rFonts w:hint="eastAsia" w:ascii="仿宋_GB2312" w:hAnsi="仿宋_GB2312" w:eastAsia="仿宋_GB2312" w:cs="仿宋_GB2312"/>
          <w:i w:val="0"/>
          <w:iCs w:val="0"/>
          <w:caps w:val="0"/>
          <w:color w:val="auto"/>
          <w:spacing w:val="0"/>
          <w:sz w:val="32"/>
          <w:szCs w:val="32"/>
          <w:highlight w:val="none"/>
          <w:lang w:val="en-US" w:eastAsia="zh-CN"/>
        </w:rPr>
        <w:t>产权单位（运营机构）</w:t>
      </w:r>
      <w:r>
        <w:rPr>
          <w:rFonts w:hint="eastAsia" w:ascii="仿宋_GB2312" w:hAnsi="仿宋_GB2312" w:eastAsia="仿宋_GB2312" w:cs="仿宋_GB2312"/>
          <w:i w:val="0"/>
          <w:iCs w:val="0"/>
          <w:caps w:val="0"/>
          <w:color w:val="auto"/>
          <w:spacing w:val="0"/>
          <w:sz w:val="32"/>
          <w:szCs w:val="32"/>
          <w:highlight w:val="none"/>
        </w:rPr>
        <w:t>应当受理；申请材料不齐全的，应当一次性书面告知申请人需要补正的材料。</w:t>
      </w:r>
    </w:p>
    <w:p w14:paraId="79C5BF5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lang w:eastAsia="zh-CN"/>
        </w:rPr>
      </w:pPr>
      <w:r>
        <w:rPr>
          <w:rFonts w:hint="eastAsia" w:ascii="仿宋_GB2312" w:hAnsi="仿宋_GB2312" w:eastAsia="仿宋_GB2312" w:cs="仿宋_GB2312"/>
          <w:b/>
          <w:bCs/>
          <w:i w:val="0"/>
          <w:iCs w:val="0"/>
          <w:caps w:val="0"/>
          <w:color w:val="auto"/>
          <w:spacing w:val="0"/>
          <w:sz w:val="32"/>
          <w:szCs w:val="32"/>
          <w:highlight w:val="none"/>
        </w:rPr>
        <w:t>（二）审核</w:t>
      </w:r>
      <w:r>
        <w:rPr>
          <w:rFonts w:hint="eastAsia" w:ascii="仿宋_GB2312" w:hAnsi="仿宋_GB2312" w:eastAsia="仿宋_GB2312" w:cs="仿宋_GB2312"/>
          <w:i w:val="0"/>
          <w:iCs w:val="0"/>
          <w:caps w:val="0"/>
          <w:color w:val="auto"/>
          <w:spacing w:val="0"/>
          <w:sz w:val="32"/>
          <w:szCs w:val="32"/>
          <w:highlight w:val="none"/>
        </w:rPr>
        <w:t>：</w:t>
      </w:r>
      <w:r>
        <w:rPr>
          <w:rFonts w:hint="eastAsia" w:ascii="仿宋_GB2312" w:hAnsi="仿宋_GB2312" w:eastAsia="仿宋_GB2312" w:cs="仿宋_GB2312"/>
          <w:i w:val="0"/>
          <w:iCs w:val="0"/>
          <w:caps w:val="0"/>
          <w:color w:val="auto"/>
          <w:spacing w:val="0"/>
          <w:sz w:val="32"/>
          <w:szCs w:val="32"/>
          <w:highlight w:val="none"/>
          <w:lang w:val="en-US" w:eastAsia="zh-CN"/>
        </w:rPr>
        <w:t>产权单位（运营机构）</w:t>
      </w:r>
      <w:r>
        <w:rPr>
          <w:rFonts w:hint="eastAsia" w:ascii="仿宋_GB2312" w:hAnsi="仿宋_GB2312" w:eastAsia="仿宋_GB2312" w:cs="仿宋_GB2312"/>
          <w:i w:val="0"/>
          <w:iCs w:val="0"/>
          <w:caps w:val="0"/>
          <w:color w:val="auto"/>
          <w:spacing w:val="0"/>
          <w:sz w:val="32"/>
          <w:szCs w:val="32"/>
          <w:highlight w:val="none"/>
        </w:rPr>
        <w:t>进行</w:t>
      </w:r>
      <w:r>
        <w:rPr>
          <w:rFonts w:hint="eastAsia" w:ascii="仿宋_GB2312" w:hAnsi="仿宋_GB2312" w:eastAsia="仿宋_GB2312" w:cs="仿宋_GB2312"/>
          <w:i w:val="0"/>
          <w:iCs w:val="0"/>
          <w:caps w:val="0"/>
          <w:color w:val="auto"/>
          <w:spacing w:val="0"/>
          <w:sz w:val="32"/>
          <w:szCs w:val="32"/>
          <w:highlight w:val="none"/>
          <w:lang w:eastAsia="zh-CN"/>
        </w:rPr>
        <w:t>调查审核</w:t>
      </w:r>
      <w:r>
        <w:rPr>
          <w:rFonts w:hint="eastAsia" w:ascii="仿宋_GB2312" w:hAnsi="仿宋_GB2312" w:eastAsia="仿宋_GB2312" w:cs="仿宋_GB2312"/>
          <w:i w:val="0"/>
          <w:iCs w:val="0"/>
          <w:caps w:val="0"/>
          <w:color w:val="auto"/>
          <w:spacing w:val="0"/>
          <w:sz w:val="32"/>
          <w:szCs w:val="32"/>
          <w:highlight w:val="none"/>
        </w:rPr>
        <w:t>。</w:t>
      </w:r>
      <w:r>
        <w:rPr>
          <w:rFonts w:hint="eastAsia" w:ascii="仿宋_GB2312" w:hAnsi="仿宋_GB2312" w:eastAsia="仿宋_GB2312" w:cs="仿宋_GB2312"/>
          <w:i w:val="0"/>
          <w:iCs w:val="0"/>
          <w:caps w:val="0"/>
          <w:color w:val="auto"/>
          <w:spacing w:val="0"/>
          <w:sz w:val="32"/>
          <w:szCs w:val="32"/>
          <w:highlight w:val="none"/>
          <w:lang w:val="en-US" w:eastAsia="zh-CN"/>
        </w:rPr>
        <w:t>产权单位（运营机构）</w:t>
      </w:r>
      <w:r>
        <w:rPr>
          <w:rFonts w:hint="eastAsia" w:ascii="仿宋_GB2312" w:hAnsi="仿宋_GB2312" w:eastAsia="仿宋_GB2312" w:cs="仿宋_GB2312"/>
          <w:i w:val="0"/>
          <w:iCs w:val="0"/>
          <w:caps w:val="0"/>
          <w:color w:val="auto"/>
          <w:spacing w:val="0"/>
          <w:sz w:val="32"/>
          <w:szCs w:val="32"/>
          <w:highlight w:val="none"/>
          <w:lang w:eastAsia="zh-CN"/>
        </w:rPr>
        <w:t>调查审核不了的可以报民政、公安、不动产登记等相关部门进行核实。</w:t>
      </w:r>
    </w:p>
    <w:p w14:paraId="207F3B2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b/>
          <w:bCs/>
          <w:i w:val="0"/>
          <w:iCs w:val="0"/>
          <w:caps w:val="0"/>
          <w:color w:val="auto"/>
          <w:spacing w:val="0"/>
          <w:sz w:val="32"/>
          <w:szCs w:val="32"/>
          <w:highlight w:val="none"/>
        </w:rPr>
        <w:t>（三）公示：</w:t>
      </w:r>
      <w:r>
        <w:rPr>
          <w:rFonts w:hint="eastAsia" w:ascii="仿宋_GB2312" w:hAnsi="仿宋_GB2312" w:eastAsia="仿宋_GB2312" w:cs="仿宋_GB2312"/>
          <w:i w:val="0"/>
          <w:iCs w:val="0"/>
          <w:caps w:val="0"/>
          <w:color w:val="auto"/>
          <w:spacing w:val="0"/>
          <w:sz w:val="32"/>
          <w:szCs w:val="32"/>
          <w:highlight w:val="none"/>
          <w:lang w:val="en-US" w:eastAsia="zh-CN"/>
        </w:rPr>
        <w:t>产权单位（运营机构）</w:t>
      </w:r>
      <w:r>
        <w:rPr>
          <w:rFonts w:hint="eastAsia" w:ascii="仿宋_GB2312" w:hAnsi="仿宋_GB2312" w:eastAsia="仿宋_GB2312" w:cs="仿宋_GB2312"/>
          <w:i w:val="0"/>
          <w:iCs w:val="0"/>
          <w:caps w:val="0"/>
          <w:color w:val="auto"/>
          <w:spacing w:val="0"/>
          <w:sz w:val="32"/>
          <w:szCs w:val="32"/>
          <w:highlight w:val="none"/>
        </w:rPr>
        <w:t>对经审核合格的申请人资格在县人民政府门户网站</w:t>
      </w:r>
      <w:r>
        <w:rPr>
          <w:rFonts w:hint="eastAsia" w:ascii="仿宋_GB2312" w:hAnsi="仿宋_GB2312" w:eastAsia="仿宋_GB2312" w:cs="仿宋_GB2312"/>
          <w:i w:val="0"/>
          <w:iCs w:val="0"/>
          <w:caps w:val="0"/>
          <w:color w:val="auto"/>
          <w:spacing w:val="0"/>
          <w:sz w:val="32"/>
          <w:szCs w:val="32"/>
          <w:highlight w:val="none"/>
          <w:lang w:val="en-US" w:eastAsia="zh-CN"/>
        </w:rPr>
        <w:t>或</w:t>
      </w:r>
      <w:r>
        <w:rPr>
          <w:rFonts w:hint="eastAsia" w:ascii="仿宋_GB2312" w:hAnsi="仿宋_GB2312" w:eastAsia="仿宋_GB2312" w:cs="仿宋_GB2312"/>
          <w:i w:val="0"/>
          <w:iCs w:val="0"/>
          <w:caps w:val="0"/>
          <w:color w:val="auto"/>
          <w:spacing w:val="0"/>
          <w:sz w:val="32"/>
          <w:szCs w:val="32"/>
          <w:highlight w:val="none"/>
        </w:rPr>
        <w:t>户外公示栏进行不少于7日的公示，公示无异议或者异议不成立的登记为</w:t>
      </w:r>
      <w:r>
        <w:rPr>
          <w:rFonts w:hint="eastAsia" w:ascii="仿宋_GB2312" w:hAnsi="仿宋_GB2312" w:eastAsia="仿宋_GB2312" w:cs="仿宋_GB2312"/>
          <w:i w:val="0"/>
          <w:iCs w:val="0"/>
          <w:caps w:val="0"/>
          <w:color w:val="auto"/>
          <w:spacing w:val="0"/>
          <w:sz w:val="32"/>
          <w:szCs w:val="32"/>
          <w:highlight w:val="none"/>
          <w:lang w:eastAsia="zh-CN"/>
        </w:rPr>
        <w:t>保租房</w:t>
      </w:r>
      <w:r>
        <w:rPr>
          <w:rFonts w:hint="eastAsia" w:ascii="仿宋_GB2312" w:hAnsi="仿宋_GB2312" w:eastAsia="仿宋_GB2312" w:cs="仿宋_GB2312"/>
          <w:i w:val="0"/>
          <w:iCs w:val="0"/>
          <w:caps w:val="0"/>
          <w:color w:val="auto"/>
          <w:spacing w:val="0"/>
          <w:sz w:val="32"/>
          <w:szCs w:val="32"/>
          <w:highlight w:val="none"/>
        </w:rPr>
        <w:t>保障对象，并向社会公开</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对不符合条件的，书面通知申请人并说明理由。</w:t>
      </w:r>
    </w:p>
    <w:p w14:paraId="42B5EC00">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b/>
          <w:bCs/>
          <w:i w:val="0"/>
          <w:iCs w:val="0"/>
          <w:caps w:val="0"/>
          <w:color w:val="auto"/>
          <w:spacing w:val="0"/>
          <w:sz w:val="32"/>
          <w:szCs w:val="32"/>
          <w:highlight w:val="none"/>
        </w:rPr>
        <w:t>（</w:t>
      </w:r>
      <w:r>
        <w:rPr>
          <w:rFonts w:hint="eastAsia" w:ascii="仿宋_GB2312" w:hAnsi="仿宋_GB2312" w:eastAsia="仿宋_GB2312" w:cs="仿宋_GB2312"/>
          <w:b/>
          <w:bCs/>
          <w:i w:val="0"/>
          <w:iCs w:val="0"/>
          <w:caps w:val="0"/>
          <w:color w:val="auto"/>
          <w:spacing w:val="0"/>
          <w:sz w:val="32"/>
          <w:szCs w:val="32"/>
          <w:highlight w:val="none"/>
          <w:lang w:eastAsia="zh-CN"/>
        </w:rPr>
        <w:t>四</w:t>
      </w:r>
      <w:r>
        <w:rPr>
          <w:rFonts w:hint="eastAsia" w:ascii="仿宋_GB2312" w:hAnsi="仿宋_GB2312" w:eastAsia="仿宋_GB2312" w:cs="仿宋_GB2312"/>
          <w:b/>
          <w:bCs/>
          <w:i w:val="0"/>
          <w:iCs w:val="0"/>
          <w:caps w:val="0"/>
          <w:color w:val="auto"/>
          <w:spacing w:val="0"/>
          <w:sz w:val="32"/>
          <w:szCs w:val="32"/>
          <w:highlight w:val="none"/>
        </w:rPr>
        <w:t>）</w:t>
      </w:r>
      <w:r>
        <w:rPr>
          <w:rFonts w:hint="eastAsia" w:ascii="仿宋_GB2312" w:hAnsi="仿宋_GB2312" w:eastAsia="仿宋_GB2312" w:cs="仿宋_GB2312"/>
          <w:b/>
          <w:bCs/>
          <w:i w:val="0"/>
          <w:iCs w:val="0"/>
          <w:caps w:val="0"/>
          <w:color w:val="auto"/>
          <w:spacing w:val="0"/>
          <w:sz w:val="32"/>
          <w:szCs w:val="32"/>
          <w:highlight w:val="none"/>
          <w:lang w:eastAsia="zh-CN"/>
        </w:rPr>
        <w:t>配租</w:t>
      </w:r>
      <w:r>
        <w:rPr>
          <w:rFonts w:hint="eastAsia" w:ascii="仿宋_GB2312" w:hAnsi="仿宋_GB2312" w:eastAsia="仿宋_GB2312" w:cs="仿宋_GB2312"/>
          <w:b/>
          <w:bCs/>
          <w:i w:val="0"/>
          <w:iCs w:val="0"/>
          <w:caps w:val="0"/>
          <w:color w:val="auto"/>
          <w:spacing w:val="0"/>
          <w:sz w:val="32"/>
          <w:szCs w:val="32"/>
          <w:highlight w:val="none"/>
        </w:rPr>
        <w:t>：</w:t>
      </w:r>
      <w:r>
        <w:rPr>
          <w:rFonts w:hint="eastAsia" w:ascii="仿宋_GB2312" w:hAnsi="仿宋_GB2312" w:eastAsia="仿宋_GB2312" w:cs="仿宋_GB2312"/>
          <w:i w:val="0"/>
          <w:iCs w:val="0"/>
          <w:caps w:val="0"/>
          <w:color w:val="auto"/>
          <w:spacing w:val="0"/>
          <w:sz w:val="32"/>
          <w:szCs w:val="32"/>
          <w:highlight w:val="none"/>
          <w:lang w:val="en-US" w:eastAsia="zh-CN"/>
        </w:rPr>
        <w:t>产权单位（运营机构）</w:t>
      </w:r>
      <w:r>
        <w:rPr>
          <w:rFonts w:hint="eastAsia" w:ascii="仿宋_GB2312" w:hAnsi="仿宋_GB2312" w:eastAsia="仿宋_GB2312" w:cs="仿宋_GB2312"/>
          <w:i w:val="0"/>
          <w:iCs w:val="0"/>
          <w:caps w:val="0"/>
          <w:color w:val="auto"/>
          <w:spacing w:val="0"/>
          <w:sz w:val="32"/>
          <w:szCs w:val="32"/>
          <w:highlight w:val="none"/>
        </w:rPr>
        <w:t>对经登记为</w:t>
      </w:r>
      <w:r>
        <w:rPr>
          <w:rFonts w:hint="eastAsia" w:ascii="仿宋_GB2312" w:hAnsi="仿宋_GB2312" w:eastAsia="仿宋_GB2312" w:cs="仿宋_GB2312"/>
          <w:i w:val="0"/>
          <w:iCs w:val="0"/>
          <w:caps w:val="0"/>
          <w:color w:val="auto"/>
          <w:spacing w:val="0"/>
          <w:sz w:val="32"/>
          <w:szCs w:val="32"/>
          <w:highlight w:val="none"/>
          <w:lang w:eastAsia="zh-CN"/>
        </w:rPr>
        <w:t>保租房</w:t>
      </w:r>
      <w:r>
        <w:rPr>
          <w:rFonts w:hint="eastAsia" w:ascii="仿宋_GB2312" w:hAnsi="仿宋_GB2312" w:eastAsia="仿宋_GB2312" w:cs="仿宋_GB2312"/>
          <w:i w:val="0"/>
          <w:iCs w:val="0"/>
          <w:caps w:val="0"/>
          <w:color w:val="auto"/>
          <w:spacing w:val="0"/>
          <w:sz w:val="32"/>
          <w:szCs w:val="32"/>
          <w:highlight w:val="none"/>
        </w:rPr>
        <w:t>保障对象</w:t>
      </w:r>
      <w:r>
        <w:rPr>
          <w:rFonts w:hint="eastAsia" w:ascii="仿宋_GB2312" w:hAnsi="仿宋_GB2312" w:eastAsia="仿宋_GB2312" w:cs="仿宋_GB2312"/>
          <w:i w:val="0"/>
          <w:iCs w:val="0"/>
          <w:caps w:val="0"/>
          <w:color w:val="auto"/>
          <w:spacing w:val="0"/>
          <w:sz w:val="32"/>
          <w:szCs w:val="32"/>
          <w:highlight w:val="none"/>
          <w:lang w:eastAsia="zh-CN"/>
        </w:rPr>
        <w:t>进行配租并签订租赁合同。配租结果</w:t>
      </w:r>
      <w:r>
        <w:rPr>
          <w:rFonts w:hint="eastAsia" w:ascii="仿宋_GB2312" w:hAnsi="仿宋_GB2312" w:eastAsia="仿宋_GB2312" w:cs="仿宋_GB2312"/>
          <w:i w:val="0"/>
          <w:iCs w:val="0"/>
          <w:caps w:val="0"/>
          <w:color w:val="auto"/>
          <w:spacing w:val="0"/>
          <w:sz w:val="32"/>
          <w:szCs w:val="32"/>
          <w:highlight w:val="none"/>
          <w:lang w:val="en-US" w:eastAsia="zh-CN"/>
        </w:rPr>
        <w:t>报县住房和城乡建设局备案</w:t>
      </w:r>
      <w:r>
        <w:rPr>
          <w:rFonts w:hint="eastAsia" w:ascii="仿宋_GB2312" w:hAnsi="仿宋_GB2312" w:eastAsia="仿宋_GB2312" w:cs="仿宋_GB2312"/>
          <w:i w:val="0"/>
          <w:iCs w:val="0"/>
          <w:caps w:val="0"/>
          <w:color w:val="auto"/>
          <w:spacing w:val="0"/>
          <w:sz w:val="32"/>
          <w:szCs w:val="32"/>
          <w:highlight w:val="none"/>
        </w:rPr>
        <w:t>。</w:t>
      </w:r>
    </w:p>
    <w:p w14:paraId="0FDB8AD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黑体" w:hAnsi="黑体" w:eastAsia="黑体" w:cs="黑体"/>
          <w:i w:val="0"/>
          <w:iCs w:val="0"/>
          <w:caps w:val="0"/>
          <w:color w:val="auto"/>
          <w:spacing w:val="0"/>
          <w:sz w:val="32"/>
          <w:szCs w:val="32"/>
          <w:highlight w:val="none"/>
        </w:rPr>
      </w:pPr>
      <w:r>
        <w:rPr>
          <w:rFonts w:hint="eastAsia" w:ascii="黑体" w:hAnsi="黑体" w:eastAsia="黑体" w:cs="黑体"/>
          <w:i w:val="0"/>
          <w:iCs w:val="0"/>
          <w:caps w:val="0"/>
          <w:color w:val="auto"/>
          <w:spacing w:val="0"/>
          <w:sz w:val="32"/>
          <w:szCs w:val="32"/>
          <w:highlight w:val="none"/>
          <w:lang w:val="en-US" w:eastAsia="zh-CN"/>
        </w:rPr>
        <w:t>第四章　合同和租金</w:t>
      </w:r>
    </w:p>
    <w:p w14:paraId="0F79DE5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黑体" w:hAnsi="黑体" w:eastAsia="黑体" w:cs="黑体"/>
          <w:i w:val="0"/>
          <w:iCs w:val="0"/>
          <w:caps w:val="0"/>
          <w:color w:val="auto"/>
          <w:spacing w:val="0"/>
          <w:sz w:val="32"/>
          <w:szCs w:val="32"/>
          <w:highlight w:val="none"/>
        </w:rPr>
        <w:t>第二十</w:t>
      </w:r>
      <w:r>
        <w:rPr>
          <w:rFonts w:hint="eastAsia" w:ascii="黑体" w:hAnsi="黑体" w:eastAsia="黑体" w:cs="黑体"/>
          <w:i w:val="0"/>
          <w:iCs w:val="0"/>
          <w:caps w:val="0"/>
          <w:color w:val="auto"/>
          <w:spacing w:val="0"/>
          <w:sz w:val="32"/>
          <w:szCs w:val="32"/>
          <w:highlight w:val="none"/>
          <w:lang w:val="en-US" w:eastAsia="zh-CN"/>
        </w:rPr>
        <w:t>四</w:t>
      </w:r>
      <w:r>
        <w:rPr>
          <w:rFonts w:hint="eastAsia" w:ascii="黑体" w:hAnsi="黑体" w:eastAsia="黑体" w:cs="黑体"/>
          <w:i w:val="0"/>
          <w:iCs w:val="0"/>
          <w:caps w:val="0"/>
          <w:color w:val="auto"/>
          <w:spacing w:val="0"/>
          <w:sz w:val="32"/>
          <w:szCs w:val="32"/>
          <w:highlight w:val="none"/>
        </w:rPr>
        <w:t>条</w:t>
      </w:r>
      <w:r>
        <w:rPr>
          <w:rFonts w:hint="eastAsia" w:ascii="仿宋_GB2312" w:hAnsi="仿宋_GB2312" w:eastAsia="仿宋_GB2312" w:cs="仿宋_GB2312"/>
          <w:i w:val="0"/>
          <w:iCs w:val="0"/>
          <w:caps w:val="0"/>
          <w:color w:val="auto"/>
          <w:spacing w:val="0"/>
          <w:sz w:val="32"/>
          <w:szCs w:val="32"/>
          <w:highlight w:val="none"/>
          <w:lang w:eastAsia="zh-CN"/>
        </w:rPr>
        <w:t>　</w:t>
      </w:r>
      <w:r>
        <w:rPr>
          <w:rFonts w:hint="eastAsia" w:ascii="仿宋_GB2312" w:hAnsi="仿宋_GB2312" w:eastAsia="仿宋_GB2312" w:cs="仿宋_GB2312"/>
          <w:i w:val="0"/>
          <w:iCs w:val="0"/>
          <w:caps w:val="0"/>
          <w:color w:val="auto"/>
          <w:spacing w:val="0"/>
          <w:sz w:val="32"/>
          <w:szCs w:val="32"/>
          <w:highlight w:val="none"/>
          <w:lang w:val="en-US" w:eastAsia="zh-CN"/>
        </w:rPr>
        <w:t>产权单位（运营机构）与保障对象</w:t>
      </w:r>
      <w:r>
        <w:rPr>
          <w:rFonts w:hint="eastAsia" w:ascii="仿宋_GB2312" w:hAnsi="仿宋_GB2312" w:eastAsia="仿宋_GB2312" w:cs="仿宋_GB2312"/>
          <w:i w:val="0"/>
          <w:iCs w:val="0"/>
          <w:caps w:val="0"/>
          <w:color w:val="auto"/>
          <w:spacing w:val="0"/>
          <w:sz w:val="32"/>
          <w:szCs w:val="32"/>
          <w:highlight w:val="none"/>
        </w:rPr>
        <w:t>应当依法签订书面租赁合同，</w:t>
      </w:r>
      <w:r>
        <w:rPr>
          <w:rFonts w:hint="eastAsia" w:ascii="仿宋_GB2312" w:hAnsi="仿宋_GB2312" w:eastAsia="仿宋_GB2312" w:cs="仿宋_GB2312"/>
          <w:i w:val="0"/>
          <w:iCs w:val="0"/>
          <w:caps w:val="0"/>
          <w:color w:val="auto"/>
          <w:spacing w:val="0"/>
          <w:sz w:val="32"/>
          <w:szCs w:val="32"/>
          <w:highlight w:val="none"/>
          <w:lang w:val="en-US" w:eastAsia="zh-CN"/>
        </w:rPr>
        <w:t>合同期限原则上不超过3年。需要续租的承租人应在租赁合同期满1个月前向产权单位（运营机构）提出续租申请。</w:t>
      </w:r>
      <w:r>
        <w:rPr>
          <w:rFonts w:hint="eastAsia" w:ascii="仿宋_GB2312" w:hAnsi="仿宋_GB2312" w:eastAsia="仿宋_GB2312" w:cs="仿宋_GB2312"/>
          <w:i w:val="0"/>
          <w:iCs w:val="0"/>
          <w:caps w:val="0"/>
          <w:color w:val="auto"/>
          <w:spacing w:val="0"/>
          <w:sz w:val="32"/>
          <w:szCs w:val="32"/>
          <w:highlight w:val="none"/>
        </w:rPr>
        <w:t>已经到期或出现不符合</w:t>
      </w:r>
      <w:r>
        <w:rPr>
          <w:rFonts w:hint="eastAsia" w:ascii="仿宋_GB2312" w:hAnsi="仿宋_GB2312" w:eastAsia="仿宋_GB2312" w:cs="仿宋_GB2312"/>
          <w:i w:val="0"/>
          <w:iCs w:val="0"/>
          <w:caps w:val="0"/>
          <w:color w:val="auto"/>
          <w:spacing w:val="0"/>
          <w:sz w:val="32"/>
          <w:szCs w:val="32"/>
          <w:highlight w:val="none"/>
          <w:lang w:eastAsia="zh-CN"/>
        </w:rPr>
        <w:t>保租房</w:t>
      </w:r>
      <w:r>
        <w:rPr>
          <w:rFonts w:hint="eastAsia" w:ascii="仿宋_GB2312" w:hAnsi="仿宋_GB2312" w:eastAsia="仿宋_GB2312" w:cs="仿宋_GB2312"/>
          <w:i w:val="0"/>
          <w:iCs w:val="0"/>
          <w:caps w:val="0"/>
          <w:color w:val="auto"/>
          <w:spacing w:val="0"/>
          <w:sz w:val="32"/>
          <w:szCs w:val="32"/>
          <w:highlight w:val="none"/>
        </w:rPr>
        <w:t>承租条件的，应当依合同约定退出或提前解除终止合同退出。</w:t>
      </w:r>
    </w:p>
    <w:p w14:paraId="5903EBF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color w:val="auto"/>
          <w:spacing w:val="0"/>
          <w:position w:val="0"/>
          <w:sz w:val="32"/>
          <w:szCs w:val="32"/>
          <w:highlight w:val="none"/>
          <w:shd w:val="clear" w:color="auto" w:fill="auto"/>
          <w:lang w:val="en-US" w:eastAsia="zh-CN"/>
        </w:rPr>
      </w:pPr>
      <w:r>
        <w:rPr>
          <w:rFonts w:hint="eastAsia" w:ascii="黑体" w:hAnsi="黑体" w:eastAsia="黑体" w:cs="黑体"/>
          <w:i w:val="0"/>
          <w:iCs w:val="0"/>
          <w:caps w:val="0"/>
          <w:color w:val="auto"/>
          <w:spacing w:val="0"/>
          <w:sz w:val="32"/>
          <w:szCs w:val="32"/>
          <w:highlight w:val="none"/>
          <w:lang w:val="en-US" w:eastAsia="zh-CN"/>
        </w:rPr>
        <w:t>第二十五条</w:t>
      </w:r>
      <w:r>
        <w:rPr>
          <w:rFonts w:hint="eastAsia" w:ascii="仿宋_GB2312" w:hAnsi="仿宋_GB2312" w:eastAsia="仿宋_GB2312" w:cs="仿宋_GB2312"/>
          <w:i w:val="0"/>
          <w:iCs w:val="0"/>
          <w:caps w:val="0"/>
          <w:color w:val="auto"/>
          <w:spacing w:val="0"/>
          <w:sz w:val="32"/>
          <w:szCs w:val="32"/>
          <w:highlight w:val="none"/>
          <w:lang w:val="en-US" w:eastAsia="zh-CN"/>
        </w:rPr>
        <w:t>　</w:t>
      </w:r>
      <w:r>
        <w:rPr>
          <w:rFonts w:hint="eastAsia" w:ascii="仿宋_GB2312" w:hAnsi="仿宋_GB2312" w:eastAsia="仿宋_GB2312" w:cs="仿宋_GB2312"/>
          <w:i w:val="0"/>
          <w:iCs w:val="0"/>
          <w:caps w:val="0"/>
          <w:color w:val="auto"/>
          <w:spacing w:val="0"/>
          <w:sz w:val="32"/>
          <w:szCs w:val="32"/>
          <w:highlight w:val="none"/>
          <w:lang w:eastAsia="zh-CN"/>
        </w:rPr>
        <w:t>保租房</w:t>
      </w:r>
      <w:r>
        <w:rPr>
          <w:rFonts w:hint="eastAsia" w:ascii="仿宋_GB2312" w:hAnsi="仿宋_GB2312" w:eastAsia="仿宋_GB2312" w:cs="仿宋_GB2312"/>
          <w:i w:val="0"/>
          <w:iCs w:val="0"/>
          <w:caps w:val="0"/>
          <w:color w:val="auto"/>
          <w:spacing w:val="0"/>
          <w:sz w:val="32"/>
          <w:szCs w:val="32"/>
          <w:highlight w:val="none"/>
        </w:rPr>
        <w:t>租金接受政府指导，按照</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租户可负担、企业可持续</w:t>
      </w:r>
      <w:r>
        <w:rPr>
          <w:rFonts w:hint="eastAsia" w:ascii="仿宋_GB2312" w:hAnsi="仿宋_GB2312" w:eastAsia="仿宋_GB2312" w:cs="仿宋_GB2312"/>
          <w:i w:val="0"/>
          <w:iCs w:val="0"/>
          <w:caps w:val="0"/>
          <w:color w:val="auto"/>
          <w:spacing w:val="0"/>
          <w:sz w:val="32"/>
          <w:szCs w:val="32"/>
          <w:highlight w:val="none"/>
          <w:lang w:eastAsia="zh-CN"/>
        </w:rPr>
        <w:t>和限高不限低”</w:t>
      </w:r>
      <w:r>
        <w:rPr>
          <w:rFonts w:hint="eastAsia" w:ascii="仿宋_GB2312" w:hAnsi="仿宋_GB2312" w:eastAsia="仿宋_GB2312" w:cs="仿宋_GB2312"/>
          <w:i w:val="0"/>
          <w:iCs w:val="0"/>
          <w:caps w:val="0"/>
          <w:color w:val="auto"/>
          <w:spacing w:val="0"/>
          <w:sz w:val="32"/>
          <w:szCs w:val="32"/>
          <w:highlight w:val="none"/>
        </w:rPr>
        <w:t>的原则，</w:t>
      </w:r>
      <w:r>
        <w:rPr>
          <w:rFonts w:hint="eastAsia" w:ascii="仿宋_GB2312" w:hAnsi="仿宋_GB2312" w:eastAsia="仿宋_GB2312" w:cs="仿宋_GB2312"/>
          <w:i w:val="0"/>
          <w:iCs w:val="0"/>
          <w:caps w:val="0"/>
          <w:color w:val="auto"/>
          <w:spacing w:val="0"/>
          <w:sz w:val="32"/>
          <w:szCs w:val="32"/>
          <w:highlight w:val="none"/>
          <w:lang w:val="en-US" w:eastAsia="zh-CN"/>
        </w:rPr>
        <w:t>由产权单位或运营机构委托第三方评估机构参照保租房项目</w:t>
      </w:r>
      <w:r>
        <w:rPr>
          <w:rFonts w:hint="eastAsia" w:ascii="仿宋_GB2312" w:hAnsi="仿宋_GB2312" w:eastAsia="仿宋_GB2312" w:cs="仿宋_GB2312"/>
          <w:i w:val="0"/>
          <w:iCs w:val="0"/>
          <w:caps w:val="0"/>
          <w:color w:val="auto"/>
          <w:spacing w:val="0"/>
          <w:sz w:val="32"/>
          <w:szCs w:val="32"/>
          <w:highlight w:val="none"/>
        </w:rPr>
        <w:t>同地段同品质市场租赁住房租金</w:t>
      </w:r>
      <w:r>
        <w:rPr>
          <w:rFonts w:hint="eastAsia" w:ascii="仿宋_GB2312" w:hAnsi="仿宋_GB2312" w:eastAsia="仿宋_GB2312" w:cs="仿宋_GB2312"/>
          <w:i w:val="0"/>
          <w:iCs w:val="0"/>
          <w:caps w:val="0"/>
          <w:color w:val="auto"/>
          <w:spacing w:val="0"/>
          <w:sz w:val="32"/>
          <w:szCs w:val="32"/>
          <w:highlight w:val="none"/>
          <w:lang w:val="en-US" w:eastAsia="zh-CN"/>
        </w:rPr>
        <w:t>进行评估，评估结果报发改部门备案，并向社会</w:t>
      </w:r>
      <w:r>
        <w:rPr>
          <w:rFonts w:hint="eastAsia" w:ascii="仿宋_GB2312" w:hAnsi="仿宋_GB2312" w:eastAsia="仿宋_GB2312" w:cs="仿宋_GB2312"/>
          <w:color w:val="auto"/>
          <w:spacing w:val="0"/>
          <w:position w:val="0"/>
          <w:sz w:val="32"/>
          <w:szCs w:val="32"/>
          <w:highlight w:val="none"/>
          <w:shd w:val="clear" w:color="auto" w:fill="auto"/>
          <w:lang w:val="en-US" w:eastAsia="zh-CN"/>
        </w:rPr>
        <w:t>公示后实施。</w:t>
      </w:r>
      <w:r>
        <w:rPr>
          <w:rFonts w:hint="eastAsia" w:ascii="仿宋_GB2312" w:hAnsi="仿宋_GB2312" w:eastAsia="仿宋_GB2312" w:cs="仿宋_GB2312"/>
          <w:i w:val="0"/>
          <w:iCs w:val="0"/>
          <w:caps w:val="0"/>
          <w:color w:val="auto"/>
          <w:spacing w:val="0"/>
          <w:sz w:val="32"/>
          <w:szCs w:val="32"/>
          <w:highlight w:val="none"/>
        </w:rPr>
        <w:t>租金</w:t>
      </w:r>
      <w:r>
        <w:rPr>
          <w:rFonts w:hint="eastAsia" w:ascii="仿宋_GB2312" w:hAnsi="仿宋_GB2312" w:eastAsia="仿宋_GB2312" w:cs="仿宋_GB2312"/>
          <w:i w:val="0"/>
          <w:iCs w:val="0"/>
          <w:caps w:val="0"/>
          <w:color w:val="auto"/>
          <w:spacing w:val="0"/>
          <w:sz w:val="32"/>
          <w:szCs w:val="32"/>
          <w:highlight w:val="none"/>
          <w:lang w:val="en-US" w:eastAsia="zh-CN"/>
        </w:rPr>
        <w:t>执行标准最高</w:t>
      </w:r>
      <w:r>
        <w:rPr>
          <w:rFonts w:hint="eastAsia" w:ascii="仿宋_GB2312" w:hAnsi="仿宋_GB2312" w:eastAsia="仿宋_GB2312" w:cs="仿宋_GB2312"/>
          <w:i w:val="0"/>
          <w:iCs w:val="0"/>
          <w:caps w:val="0"/>
          <w:color w:val="auto"/>
          <w:spacing w:val="0"/>
          <w:sz w:val="32"/>
          <w:szCs w:val="32"/>
          <w:highlight w:val="none"/>
        </w:rPr>
        <w:t>不</w:t>
      </w:r>
      <w:r>
        <w:rPr>
          <w:rFonts w:hint="eastAsia" w:ascii="仿宋_GB2312" w:hAnsi="仿宋_GB2312" w:eastAsia="仿宋_GB2312" w:cs="仿宋_GB2312"/>
          <w:i w:val="0"/>
          <w:iCs w:val="0"/>
          <w:caps w:val="0"/>
          <w:color w:val="auto"/>
          <w:spacing w:val="0"/>
          <w:sz w:val="32"/>
          <w:szCs w:val="32"/>
          <w:highlight w:val="none"/>
          <w:lang w:eastAsia="zh-CN"/>
        </w:rPr>
        <w:t>超过</w:t>
      </w:r>
      <w:r>
        <w:rPr>
          <w:rFonts w:hint="eastAsia" w:ascii="仿宋_GB2312" w:hAnsi="仿宋_GB2312" w:eastAsia="仿宋_GB2312" w:cs="仿宋_GB2312"/>
          <w:i w:val="0"/>
          <w:iCs w:val="0"/>
          <w:caps w:val="0"/>
          <w:color w:val="auto"/>
          <w:spacing w:val="0"/>
          <w:sz w:val="32"/>
          <w:szCs w:val="32"/>
          <w:highlight w:val="none"/>
          <w:lang w:val="en-US" w:eastAsia="zh-CN"/>
        </w:rPr>
        <w:t>评估价的</w:t>
      </w:r>
      <w:r>
        <w:rPr>
          <w:rFonts w:hint="eastAsia" w:ascii="仿宋_GB2312" w:hAnsi="仿宋_GB2312" w:eastAsia="仿宋_GB2312" w:cs="仿宋_GB2312"/>
          <w:i w:val="0"/>
          <w:iCs w:val="0"/>
          <w:caps w:val="0"/>
          <w:color w:val="auto"/>
          <w:spacing w:val="0"/>
          <w:sz w:val="32"/>
          <w:szCs w:val="32"/>
          <w:highlight w:val="none"/>
        </w:rPr>
        <w:t>90%</w:t>
      </w:r>
      <w:r>
        <w:rPr>
          <w:rFonts w:hint="eastAsia" w:ascii="仿宋_GB2312" w:hAnsi="仿宋_GB2312" w:eastAsia="仿宋_GB2312" w:cs="仿宋_GB2312"/>
          <w:color w:val="auto"/>
          <w:spacing w:val="0"/>
          <w:position w:val="0"/>
          <w:sz w:val="32"/>
          <w:szCs w:val="32"/>
          <w:highlight w:val="none"/>
          <w:shd w:val="clear" w:color="auto" w:fill="auto"/>
          <w:lang w:val="en-US" w:eastAsia="zh-CN"/>
        </w:rPr>
        <w:t>，</w:t>
      </w:r>
      <w:r>
        <w:rPr>
          <w:rFonts w:hint="eastAsia" w:ascii="仿宋_GB2312" w:hAnsi="仿宋_GB2312" w:eastAsia="仿宋_GB2312" w:cs="仿宋_GB2312"/>
          <w:i w:val="0"/>
          <w:iCs w:val="0"/>
          <w:caps w:val="0"/>
          <w:color w:val="auto"/>
          <w:spacing w:val="0"/>
          <w:sz w:val="32"/>
          <w:szCs w:val="32"/>
          <w:highlight w:val="none"/>
        </w:rPr>
        <w:t>年涨幅不超过5%</w:t>
      </w:r>
      <w:r>
        <w:rPr>
          <w:rFonts w:hint="eastAsia" w:ascii="仿宋_GB2312" w:hAnsi="仿宋_GB2312" w:eastAsia="仿宋_GB2312" w:cs="仿宋_GB2312"/>
          <w:i w:val="0"/>
          <w:iCs w:val="0"/>
          <w:caps w:val="0"/>
          <w:color w:val="auto"/>
          <w:spacing w:val="0"/>
          <w:sz w:val="32"/>
          <w:szCs w:val="32"/>
          <w:highlight w:val="none"/>
          <w:lang w:val="en-US" w:eastAsia="zh-CN"/>
        </w:rPr>
        <w:t>（3年内</w:t>
      </w:r>
      <w:r>
        <w:rPr>
          <w:rFonts w:hint="eastAsia" w:ascii="仿宋_GB2312" w:hAnsi="仿宋_GB2312" w:eastAsia="仿宋_GB2312" w:cs="仿宋_GB2312"/>
          <w:i w:val="0"/>
          <w:iCs w:val="0"/>
          <w:caps w:val="0"/>
          <w:color w:val="auto"/>
          <w:spacing w:val="0"/>
          <w:sz w:val="32"/>
          <w:szCs w:val="32"/>
          <w:highlight w:val="none"/>
        </w:rPr>
        <w:t>租金标准</w:t>
      </w:r>
      <w:r>
        <w:rPr>
          <w:rFonts w:hint="eastAsia" w:ascii="仿宋_GB2312" w:hAnsi="仿宋_GB2312" w:eastAsia="仿宋_GB2312" w:cs="仿宋_GB2312"/>
          <w:i w:val="0"/>
          <w:iCs w:val="0"/>
          <w:caps w:val="0"/>
          <w:color w:val="auto"/>
          <w:spacing w:val="0"/>
          <w:sz w:val="32"/>
          <w:szCs w:val="32"/>
          <w:highlight w:val="none"/>
          <w:lang w:eastAsia="zh-CN"/>
        </w:rPr>
        <w:t>不得高于</w:t>
      </w:r>
      <w:r>
        <w:rPr>
          <w:rFonts w:hint="eastAsia" w:ascii="仿宋_GB2312" w:hAnsi="仿宋_GB2312" w:eastAsia="仿宋_GB2312" w:cs="仿宋_GB2312"/>
          <w:i w:val="0"/>
          <w:iCs w:val="0"/>
          <w:caps w:val="0"/>
          <w:color w:val="auto"/>
          <w:spacing w:val="0"/>
          <w:sz w:val="32"/>
          <w:szCs w:val="32"/>
          <w:highlight w:val="none"/>
          <w:lang w:val="en-US" w:eastAsia="zh-CN"/>
        </w:rPr>
        <w:t>5元/平方米/月）。</w:t>
      </w:r>
      <w:r>
        <w:rPr>
          <w:rFonts w:hint="eastAsia" w:ascii="仿宋_GB2312" w:hAnsi="仿宋_GB2312" w:eastAsia="仿宋_GB2312" w:cs="仿宋_GB2312"/>
          <w:color w:val="auto"/>
          <w:spacing w:val="0"/>
          <w:position w:val="0"/>
          <w:sz w:val="32"/>
          <w:szCs w:val="32"/>
          <w:highlight w:val="none"/>
          <w:shd w:val="clear" w:color="auto" w:fill="auto"/>
          <w:lang w:val="en-US" w:eastAsia="zh-CN"/>
        </w:rPr>
        <w:t>保租房租金标准根据市场租赁住房租金变化情况，实行动态调整，调整周期原则上不超过5年。租金调整后，租赁合同期未满的租金按照就高不就低的原则执行。</w:t>
      </w:r>
    </w:p>
    <w:p w14:paraId="16D82AC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color w:val="auto"/>
          <w:spacing w:val="0"/>
          <w:position w:val="0"/>
          <w:sz w:val="32"/>
          <w:szCs w:val="32"/>
          <w:highlight w:val="none"/>
          <w:shd w:val="clear" w:color="auto" w:fill="auto"/>
          <w:lang w:val="en-US" w:eastAsia="zh-CN"/>
        </w:rPr>
      </w:pPr>
      <w:r>
        <w:rPr>
          <w:rFonts w:hint="eastAsia" w:ascii="仿宋_GB2312" w:hAnsi="仿宋_GB2312" w:eastAsia="仿宋_GB2312" w:cs="仿宋_GB2312"/>
          <w:color w:val="auto"/>
          <w:spacing w:val="0"/>
          <w:position w:val="0"/>
          <w:sz w:val="32"/>
          <w:szCs w:val="32"/>
          <w:highlight w:val="none"/>
          <w:shd w:val="clear" w:color="auto" w:fill="auto"/>
          <w:lang w:val="en-US" w:eastAsia="zh-CN"/>
        </w:rPr>
        <w:t>经批准定向供应、企事业单位利用自有闲置土地自建和产业园区配套用地建设的</w:t>
      </w:r>
      <w:r>
        <w:rPr>
          <w:rFonts w:hint="eastAsia" w:ascii="仿宋_GB2312" w:hAnsi="仿宋_GB2312" w:eastAsia="仿宋_GB2312" w:cs="仿宋_GB2312"/>
          <w:i w:val="0"/>
          <w:iCs w:val="0"/>
          <w:caps w:val="0"/>
          <w:color w:val="auto"/>
          <w:spacing w:val="0"/>
          <w:sz w:val="32"/>
          <w:szCs w:val="32"/>
          <w:highlight w:val="none"/>
          <w:lang w:val="en-US" w:eastAsia="zh-CN"/>
        </w:rPr>
        <w:t>保障性租赁住房，面向本单位、本系统、本园区职工出租的，租金价格由产权单位或运营机构自行评估确定</w:t>
      </w:r>
      <w:r>
        <w:rPr>
          <w:rFonts w:hint="eastAsia" w:ascii="仿宋_GB2312" w:hAnsi="仿宋_GB2312" w:eastAsia="仿宋_GB2312" w:cs="仿宋_GB2312"/>
          <w:color w:val="auto"/>
          <w:spacing w:val="0"/>
          <w:position w:val="0"/>
          <w:sz w:val="32"/>
          <w:szCs w:val="32"/>
          <w:highlight w:val="none"/>
          <w:shd w:val="clear" w:color="auto" w:fill="auto"/>
          <w:lang w:val="en-US" w:eastAsia="zh-CN"/>
        </w:rPr>
        <w:t>公示后实施。</w:t>
      </w:r>
    </w:p>
    <w:p w14:paraId="7FB96CB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lang w:val="en-US" w:eastAsia="zh-CN"/>
        </w:rPr>
        <w:t>产权单位（运营机构）</w:t>
      </w:r>
      <w:r>
        <w:rPr>
          <w:rFonts w:hint="eastAsia" w:ascii="仿宋_GB2312" w:hAnsi="仿宋_GB2312" w:eastAsia="仿宋_GB2312" w:cs="仿宋_GB2312"/>
          <w:i w:val="0"/>
          <w:iCs w:val="0"/>
          <w:caps w:val="0"/>
          <w:color w:val="auto"/>
          <w:spacing w:val="0"/>
          <w:sz w:val="32"/>
          <w:szCs w:val="32"/>
          <w:highlight w:val="none"/>
        </w:rPr>
        <w:t>不得违规收取其他费用，不得擅自提高或变相提高租金。不得以一次性收取租赁期限内全部租金或以超长期限合同等形式以租代售、变相销售。</w:t>
      </w:r>
    </w:p>
    <w:p w14:paraId="1987A50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rPr>
        <w:t>承租人负责支付由其使用</w:t>
      </w:r>
      <w:r>
        <w:rPr>
          <w:rFonts w:hint="eastAsia" w:ascii="仿宋_GB2312" w:hAnsi="仿宋_GB2312" w:eastAsia="仿宋_GB2312" w:cs="仿宋_GB2312"/>
          <w:i w:val="0"/>
          <w:iCs w:val="0"/>
          <w:caps w:val="0"/>
          <w:color w:val="auto"/>
          <w:spacing w:val="0"/>
          <w:sz w:val="32"/>
          <w:szCs w:val="32"/>
          <w:highlight w:val="none"/>
          <w:lang w:val="en-US" w:eastAsia="zh-CN"/>
        </w:rPr>
        <w:t>保租房</w:t>
      </w:r>
      <w:r>
        <w:rPr>
          <w:rFonts w:hint="eastAsia" w:ascii="仿宋_GB2312" w:hAnsi="仿宋_GB2312" w:eastAsia="仿宋_GB2312" w:cs="仿宋_GB2312"/>
          <w:i w:val="0"/>
          <w:iCs w:val="0"/>
          <w:caps w:val="0"/>
          <w:color w:val="auto"/>
          <w:spacing w:val="0"/>
          <w:sz w:val="32"/>
          <w:szCs w:val="32"/>
          <w:highlight w:val="none"/>
        </w:rPr>
        <w:t>所产生的物业服务费、水电燃气费、网络宽带租用费等费用。</w:t>
      </w:r>
    </w:p>
    <w:p w14:paraId="6C8BF81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黑体" w:hAnsi="黑体" w:eastAsia="黑体" w:cs="黑体"/>
          <w:i w:val="0"/>
          <w:iCs w:val="0"/>
          <w:caps w:val="0"/>
          <w:color w:val="auto"/>
          <w:spacing w:val="0"/>
          <w:sz w:val="32"/>
          <w:szCs w:val="32"/>
          <w:highlight w:val="none"/>
          <w:lang w:val="en-US" w:eastAsia="zh-CN"/>
        </w:rPr>
        <w:t>第二十六条</w:t>
      </w:r>
      <w:r>
        <w:rPr>
          <w:rFonts w:hint="eastAsia" w:ascii="仿宋_GB2312" w:hAnsi="仿宋_GB2312" w:eastAsia="仿宋_GB2312" w:cs="仿宋_GB2312"/>
          <w:i w:val="0"/>
          <w:iCs w:val="0"/>
          <w:caps w:val="0"/>
          <w:color w:val="auto"/>
          <w:spacing w:val="0"/>
          <w:sz w:val="32"/>
          <w:szCs w:val="32"/>
          <w:highlight w:val="none"/>
          <w:lang w:val="en-US" w:eastAsia="zh-CN"/>
        </w:rPr>
        <w:t>　</w:t>
      </w:r>
      <w:r>
        <w:rPr>
          <w:rFonts w:hint="eastAsia" w:ascii="仿宋_GB2312" w:hAnsi="仿宋_GB2312" w:eastAsia="仿宋_GB2312" w:cs="仿宋_GB2312"/>
          <w:i w:val="0"/>
          <w:iCs w:val="0"/>
          <w:caps w:val="0"/>
          <w:color w:val="auto"/>
          <w:spacing w:val="0"/>
          <w:sz w:val="32"/>
          <w:szCs w:val="32"/>
          <w:highlight w:val="none"/>
        </w:rPr>
        <w:t>通过购买、获赠、继承等各种方式在</w:t>
      </w:r>
      <w:r>
        <w:rPr>
          <w:rFonts w:hint="eastAsia" w:ascii="仿宋_GB2312" w:hAnsi="仿宋_GB2312" w:eastAsia="仿宋_GB2312" w:cs="仿宋_GB2312"/>
          <w:i w:val="0"/>
          <w:iCs w:val="0"/>
          <w:caps w:val="0"/>
          <w:color w:val="auto"/>
          <w:spacing w:val="0"/>
          <w:sz w:val="32"/>
          <w:szCs w:val="32"/>
          <w:highlight w:val="none"/>
          <w:lang w:eastAsia="zh-CN"/>
        </w:rPr>
        <w:t>所承租</w:t>
      </w:r>
      <w:r>
        <w:rPr>
          <w:rFonts w:hint="eastAsia" w:ascii="仿宋_GB2312" w:hAnsi="仿宋_GB2312" w:eastAsia="仿宋_GB2312" w:cs="仿宋_GB2312"/>
          <w:i w:val="0"/>
          <w:iCs w:val="0"/>
          <w:caps w:val="0"/>
          <w:color w:val="auto"/>
          <w:spacing w:val="0"/>
          <w:sz w:val="32"/>
          <w:szCs w:val="32"/>
          <w:highlight w:val="none"/>
        </w:rPr>
        <w:t>建成区获得住房，</w:t>
      </w:r>
      <w:r>
        <w:rPr>
          <w:rFonts w:hint="eastAsia" w:ascii="仿宋_GB2312" w:hAnsi="仿宋_GB2312" w:eastAsia="仿宋_GB2312" w:cs="仿宋_GB2312"/>
          <w:i w:val="0"/>
          <w:iCs w:val="0"/>
          <w:caps w:val="0"/>
          <w:color w:val="auto"/>
          <w:spacing w:val="0"/>
          <w:sz w:val="32"/>
          <w:szCs w:val="32"/>
          <w:highlight w:val="none"/>
          <w:lang w:eastAsia="zh-CN"/>
        </w:rPr>
        <w:t>且</w:t>
      </w:r>
      <w:r>
        <w:rPr>
          <w:rFonts w:hint="eastAsia" w:ascii="仿宋_GB2312" w:hAnsi="仿宋_GB2312" w:eastAsia="仿宋_GB2312" w:cs="仿宋_GB2312"/>
          <w:i w:val="0"/>
          <w:iCs w:val="0"/>
          <w:caps w:val="0"/>
          <w:color w:val="auto"/>
          <w:spacing w:val="0"/>
          <w:sz w:val="32"/>
          <w:szCs w:val="32"/>
          <w:highlight w:val="none"/>
        </w:rPr>
        <w:t>人均住房面积超过</w:t>
      </w:r>
      <w:r>
        <w:rPr>
          <w:rFonts w:hint="eastAsia" w:ascii="仿宋_GB2312" w:hAnsi="仿宋_GB2312" w:eastAsia="仿宋_GB2312" w:cs="仿宋_GB2312"/>
          <w:i w:val="0"/>
          <w:iCs w:val="0"/>
          <w:caps w:val="0"/>
          <w:color w:val="auto"/>
          <w:spacing w:val="0"/>
          <w:sz w:val="32"/>
          <w:szCs w:val="32"/>
          <w:highlight w:val="none"/>
          <w:lang w:val="en-US" w:eastAsia="zh-CN"/>
        </w:rPr>
        <w:t>20平方米</w:t>
      </w:r>
      <w:r>
        <w:rPr>
          <w:rFonts w:hint="eastAsia" w:ascii="仿宋_GB2312" w:hAnsi="仿宋_GB2312" w:eastAsia="仿宋_GB2312" w:cs="仿宋_GB2312"/>
          <w:i w:val="0"/>
          <w:iCs w:val="0"/>
          <w:caps w:val="0"/>
          <w:color w:val="auto"/>
          <w:spacing w:val="0"/>
          <w:sz w:val="32"/>
          <w:szCs w:val="32"/>
          <w:highlight w:val="none"/>
        </w:rPr>
        <w:t>，暂时无法清退</w:t>
      </w:r>
      <w:r>
        <w:rPr>
          <w:rFonts w:hint="eastAsia" w:ascii="仿宋_GB2312" w:hAnsi="仿宋_GB2312" w:eastAsia="仿宋_GB2312" w:cs="仿宋_GB2312"/>
          <w:i w:val="0"/>
          <w:iCs w:val="0"/>
          <w:caps w:val="0"/>
          <w:color w:val="auto"/>
          <w:spacing w:val="0"/>
          <w:sz w:val="32"/>
          <w:szCs w:val="32"/>
          <w:highlight w:val="none"/>
          <w:lang w:eastAsia="zh-CN"/>
        </w:rPr>
        <w:t>保租房</w:t>
      </w:r>
      <w:r>
        <w:rPr>
          <w:rFonts w:hint="eastAsia" w:ascii="仿宋_GB2312" w:hAnsi="仿宋_GB2312" w:eastAsia="仿宋_GB2312" w:cs="仿宋_GB2312"/>
          <w:i w:val="0"/>
          <w:iCs w:val="0"/>
          <w:caps w:val="0"/>
          <w:color w:val="auto"/>
          <w:spacing w:val="0"/>
          <w:sz w:val="32"/>
          <w:szCs w:val="32"/>
          <w:highlight w:val="none"/>
        </w:rPr>
        <w:t>的，由本人提出申请</w:t>
      </w:r>
      <w:r>
        <w:rPr>
          <w:rFonts w:hint="eastAsia" w:ascii="仿宋_GB2312" w:hAnsi="仿宋_GB2312" w:eastAsia="仿宋_GB2312" w:cs="仿宋_GB2312"/>
          <w:i w:val="0"/>
          <w:iCs w:val="0"/>
          <w:caps w:val="0"/>
          <w:color w:val="auto"/>
          <w:spacing w:val="0"/>
          <w:sz w:val="32"/>
          <w:szCs w:val="32"/>
          <w:highlight w:val="none"/>
          <w:lang w:eastAsia="zh-CN"/>
        </w:rPr>
        <w:t>，经</w:t>
      </w:r>
      <w:r>
        <w:rPr>
          <w:rFonts w:hint="eastAsia" w:ascii="仿宋_GB2312" w:hAnsi="仿宋_GB2312" w:eastAsia="仿宋_GB2312" w:cs="仿宋_GB2312"/>
          <w:i w:val="0"/>
          <w:iCs w:val="0"/>
          <w:caps w:val="0"/>
          <w:color w:val="auto"/>
          <w:spacing w:val="0"/>
          <w:sz w:val="32"/>
          <w:szCs w:val="32"/>
          <w:highlight w:val="none"/>
        </w:rPr>
        <w:t>产权（投资）或经营管理单位审核同意，可给予承租人6个月的过渡期</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租金收取标准不变</w:t>
      </w:r>
      <w:r>
        <w:rPr>
          <w:rFonts w:hint="eastAsia" w:ascii="仿宋_GB2312" w:hAnsi="仿宋_GB2312" w:eastAsia="仿宋_GB2312" w:cs="仿宋_GB2312"/>
          <w:i w:val="0"/>
          <w:iCs w:val="0"/>
          <w:caps w:val="0"/>
          <w:color w:val="auto"/>
          <w:spacing w:val="0"/>
          <w:sz w:val="32"/>
          <w:szCs w:val="32"/>
          <w:highlight w:val="none"/>
        </w:rPr>
        <w:t>。</w:t>
      </w:r>
    </w:p>
    <w:p w14:paraId="0A51F2B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黑体" w:hAnsi="黑体" w:eastAsia="黑体" w:cs="黑体"/>
          <w:i w:val="0"/>
          <w:iCs w:val="0"/>
          <w:caps w:val="0"/>
          <w:color w:val="auto"/>
          <w:spacing w:val="0"/>
          <w:sz w:val="32"/>
          <w:szCs w:val="32"/>
          <w:highlight w:val="none"/>
          <w:lang w:val="en-US" w:eastAsia="zh-CN"/>
        </w:rPr>
      </w:pPr>
      <w:r>
        <w:rPr>
          <w:rFonts w:hint="eastAsia" w:ascii="黑体" w:hAnsi="黑体" w:eastAsia="黑体" w:cs="黑体"/>
          <w:i w:val="0"/>
          <w:iCs w:val="0"/>
          <w:caps w:val="0"/>
          <w:color w:val="auto"/>
          <w:spacing w:val="0"/>
          <w:sz w:val="32"/>
          <w:szCs w:val="32"/>
          <w:highlight w:val="none"/>
          <w:lang w:val="en-US" w:eastAsia="zh-CN"/>
        </w:rPr>
        <w:t>第五章　运营管理</w:t>
      </w:r>
    </w:p>
    <w:p w14:paraId="1A5CEE1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11"/>
          <w:sz w:val="32"/>
          <w:szCs w:val="32"/>
          <w:highlight w:val="none"/>
        </w:rPr>
      </w:pPr>
      <w:r>
        <w:rPr>
          <w:rFonts w:hint="eastAsia" w:ascii="黑体" w:hAnsi="黑体" w:eastAsia="黑体" w:cs="黑体"/>
          <w:i w:val="0"/>
          <w:iCs w:val="0"/>
          <w:caps w:val="0"/>
          <w:color w:val="auto"/>
          <w:spacing w:val="0"/>
          <w:sz w:val="32"/>
          <w:szCs w:val="32"/>
          <w:highlight w:val="none"/>
        </w:rPr>
        <w:t>第二十</w:t>
      </w:r>
      <w:r>
        <w:rPr>
          <w:rFonts w:hint="eastAsia" w:ascii="黑体" w:hAnsi="黑体" w:eastAsia="黑体" w:cs="黑体"/>
          <w:i w:val="0"/>
          <w:iCs w:val="0"/>
          <w:caps w:val="0"/>
          <w:color w:val="auto"/>
          <w:spacing w:val="0"/>
          <w:sz w:val="32"/>
          <w:szCs w:val="32"/>
          <w:highlight w:val="none"/>
          <w:lang w:val="en-US" w:eastAsia="zh-CN"/>
        </w:rPr>
        <w:t>七</w:t>
      </w:r>
      <w:r>
        <w:rPr>
          <w:rFonts w:hint="eastAsia" w:ascii="黑体" w:hAnsi="黑体" w:eastAsia="黑体" w:cs="黑体"/>
          <w:i w:val="0"/>
          <w:iCs w:val="0"/>
          <w:caps w:val="0"/>
          <w:color w:val="auto"/>
          <w:spacing w:val="0"/>
          <w:sz w:val="32"/>
          <w:szCs w:val="32"/>
          <w:highlight w:val="none"/>
        </w:rPr>
        <w:t>条</w:t>
      </w:r>
      <w:r>
        <w:rPr>
          <w:rFonts w:hint="eastAsia" w:ascii="仿宋_GB2312" w:hAnsi="仿宋_GB2312" w:eastAsia="仿宋_GB2312" w:cs="仿宋_GB2312"/>
          <w:i w:val="0"/>
          <w:iCs w:val="0"/>
          <w:caps w:val="0"/>
          <w:color w:val="auto"/>
          <w:spacing w:val="0"/>
          <w:sz w:val="32"/>
          <w:szCs w:val="32"/>
          <w:highlight w:val="none"/>
          <w:lang w:val="en-US" w:eastAsia="zh-CN"/>
        </w:rPr>
        <w:t>　</w:t>
      </w:r>
      <w:r>
        <w:rPr>
          <w:rFonts w:hint="eastAsia" w:ascii="仿宋_GB2312" w:hAnsi="仿宋_GB2312" w:eastAsia="仿宋_GB2312" w:cs="仿宋_GB2312"/>
          <w:i w:val="0"/>
          <w:iCs w:val="0"/>
          <w:caps w:val="0"/>
          <w:color w:val="auto"/>
          <w:spacing w:val="0"/>
          <w:sz w:val="32"/>
          <w:szCs w:val="32"/>
          <w:highlight w:val="none"/>
        </w:rPr>
        <w:t>项目认定期满后可申请续办认定，继续作为</w:t>
      </w:r>
      <w:r>
        <w:rPr>
          <w:rFonts w:hint="eastAsia" w:ascii="仿宋_GB2312" w:hAnsi="仿宋_GB2312" w:eastAsia="仿宋_GB2312" w:cs="仿宋_GB2312"/>
          <w:i w:val="0"/>
          <w:iCs w:val="0"/>
          <w:caps w:val="0"/>
          <w:color w:val="auto"/>
          <w:spacing w:val="0"/>
          <w:sz w:val="32"/>
          <w:szCs w:val="32"/>
          <w:highlight w:val="none"/>
          <w:lang w:eastAsia="zh-CN"/>
        </w:rPr>
        <w:t>保</w:t>
      </w:r>
      <w:r>
        <w:rPr>
          <w:rFonts w:hint="eastAsia" w:ascii="仿宋_GB2312" w:hAnsi="仿宋_GB2312" w:eastAsia="仿宋_GB2312" w:cs="仿宋_GB2312"/>
          <w:i w:val="0"/>
          <w:iCs w:val="0"/>
          <w:caps w:val="0"/>
          <w:color w:val="auto"/>
          <w:spacing w:val="-11"/>
          <w:sz w:val="32"/>
          <w:szCs w:val="32"/>
          <w:highlight w:val="none"/>
          <w:lang w:eastAsia="zh-CN"/>
        </w:rPr>
        <w:t>租房</w:t>
      </w:r>
      <w:r>
        <w:rPr>
          <w:rFonts w:hint="eastAsia" w:ascii="仿宋_GB2312" w:hAnsi="仿宋_GB2312" w:eastAsia="仿宋_GB2312" w:cs="仿宋_GB2312"/>
          <w:i w:val="0"/>
          <w:iCs w:val="0"/>
          <w:caps w:val="0"/>
          <w:color w:val="auto"/>
          <w:spacing w:val="-11"/>
          <w:sz w:val="32"/>
          <w:szCs w:val="32"/>
          <w:highlight w:val="none"/>
        </w:rPr>
        <w:t>出租，未申请续办认定的将不再享受</w:t>
      </w:r>
      <w:r>
        <w:rPr>
          <w:rFonts w:hint="eastAsia" w:ascii="仿宋_GB2312" w:hAnsi="仿宋_GB2312" w:eastAsia="仿宋_GB2312" w:cs="仿宋_GB2312"/>
          <w:i w:val="0"/>
          <w:iCs w:val="0"/>
          <w:caps w:val="0"/>
          <w:color w:val="auto"/>
          <w:spacing w:val="-11"/>
          <w:sz w:val="32"/>
          <w:szCs w:val="32"/>
          <w:highlight w:val="none"/>
          <w:lang w:eastAsia="zh-CN"/>
        </w:rPr>
        <w:t>保租房</w:t>
      </w:r>
      <w:r>
        <w:rPr>
          <w:rFonts w:hint="eastAsia" w:ascii="仿宋_GB2312" w:hAnsi="仿宋_GB2312" w:eastAsia="仿宋_GB2312" w:cs="仿宋_GB2312"/>
          <w:i w:val="0"/>
          <w:iCs w:val="0"/>
          <w:caps w:val="0"/>
          <w:color w:val="auto"/>
          <w:spacing w:val="-11"/>
          <w:sz w:val="32"/>
          <w:szCs w:val="32"/>
          <w:highlight w:val="none"/>
        </w:rPr>
        <w:t>各项优惠支持政策。</w:t>
      </w:r>
    </w:p>
    <w:p w14:paraId="16BDD4B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黑体" w:hAnsi="黑体" w:eastAsia="黑体" w:cs="黑体"/>
          <w:i w:val="0"/>
          <w:iCs w:val="0"/>
          <w:caps w:val="0"/>
          <w:color w:val="auto"/>
          <w:spacing w:val="0"/>
          <w:sz w:val="32"/>
          <w:szCs w:val="32"/>
          <w:highlight w:val="none"/>
        </w:rPr>
        <w:t>第二十</w:t>
      </w:r>
      <w:r>
        <w:rPr>
          <w:rFonts w:hint="eastAsia" w:ascii="黑体" w:hAnsi="黑体" w:eastAsia="黑体" w:cs="黑体"/>
          <w:i w:val="0"/>
          <w:iCs w:val="0"/>
          <w:caps w:val="0"/>
          <w:color w:val="auto"/>
          <w:spacing w:val="0"/>
          <w:sz w:val="32"/>
          <w:szCs w:val="32"/>
          <w:highlight w:val="none"/>
          <w:lang w:val="en-US" w:eastAsia="zh-CN"/>
        </w:rPr>
        <w:t>八</w:t>
      </w:r>
      <w:r>
        <w:rPr>
          <w:rFonts w:hint="eastAsia" w:ascii="黑体" w:hAnsi="黑体" w:eastAsia="黑体" w:cs="黑体"/>
          <w:i w:val="0"/>
          <w:iCs w:val="0"/>
          <w:caps w:val="0"/>
          <w:color w:val="auto"/>
          <w:spacing w:val="0"/>
          <w:sz w:val="32"/>
          <w:szCs w:val="32"/>
          <w:highlight w:val="none"/>
        </w:rPr>
        <w:t>条</w:t>
      </w:r>
      <w:r>
        <w:rPr>
          <w:rFonts w:hint="eastAsia" w:ascii="仿宋_GB2312" w:hAnsi="仿宋_GB2312" w:eastAsia="仿宋_GB2312" w:cs="仿宋_GB2312"/>
          <w:i w:val="0"/>
          <w:iCs w:val="0"/>
          <w:caps w:val="0"/>
          <w:color w:val="auto"/>
          <w:spacing w:val="0"/>
          <w:sz w:val="32"/>
          <w:szCs w:val="32"/>
          <w:highlight w:val="none"/>
          <w:lang w:eastAsia="zh-CN"/>
        </w:rPr>
        <w:t>　</w:t>
      </w:r>
      <w:r>
        <w:rPr>
          <w:rFonts w:hint="eastAsia" w:ascii="仿宋_GB2312" w:hAnsi="仿宋_GB2312" w:eastAsia="仿宋_GB2312" w:cs="仿宋_GB2312"/>
          <w:i w:val="0"/>
          <w:iCs w:val="0"/>
          <w:caps w:val="0"/>
          <w:color w:val="auto"/>
          <w:spacing w:val="0"/>
          <w:sz w:val="32"/>
          <w:szCs w:val="32"/>
          <w:highlight w:val="none"/>
        </w:rPr>
        <w:t>由</w:t>
      </w:r>
      <w:r>
        <w:rPr>
          <w:rFonts w:hint="eastAsia" w:ascii="仿宋_GB2312" w:hAnsi="仿宋_GB2312" w:eastAsia="仿宋_GB2312" w:cs="仿宋_GB2312"/>
          <w:i w:val="0"/>
          <w:iCs w:val="0"/>
          <w:caps w:val="0"/>
          <w:color w:val="auto"/>
          <w:spacing w:val="0"/>
          <w:sz w:val="32"/>
          <w:szCs w:val="32"/>
          <w:highlight w:val="none"/>
          <w:lang w:eastAsia="zh-CN"/>
        </w:rPr>
        <w:t>教育卫生系统、公安系统、</w:t>
      </w:r>
      <w:r>
        <w:rPr>
          <w:rFonts w:hint="eastAsia" w:ascii="仿宋_GB2312" w:hAnsi="仿宋_GB2312" w:eastAsia="仿宋_GB2312" w:cs="仿宋_GB2312"/>
          <w:i w:val="0"/>
          <w:iCs w:val="0"/>
          <w:caps w:val="0"/>
          <w:color w:val="auto"/>
          <w:spacing w:val="0"/>
          <w:sz w:val="32"/>
          <w:szCs w:val="32"/>
          <w:highlight w:val="none"/>
        </w:rPr>
        <w:t>园区企业单位自建，定向供应给本园区、本单位职工的</w:t>
      </w:r>
      <w:r>
        <w:rPr>
          <w:rFonts w:hint="eastAsia" w:ascii="仿宋_GB2312" w:hAnsi="仿宋_GB2312" w:eastAsia="仿宋_GB2312" w:cs="仿宋_GB2312"/>
          <w:i w:val="0"/>
          <w:iCs w:val="0"/>
          <w:caps w:val="0"/>
          <w:color w:val="auto"/>
          <w:spacing w:val="0"/>
          <w:sz w:val="32"/>
          <w:szCs w:val="32"/>
          <w:highlight w:val="none"/>
          <w:lang w:eastAsia="zh-CN"/>
        </w:rPr>
        <w:t>保租房</w:t>
      </w:r>
      <w:r>
        <w:rPr>
          <w:rFonts w:hint="eastAsia" w:ascii="仿宋_GB2312" w:hAnsi="仿宋_GB2312" w:eastAsia="仿宋_GB2312" w:cs="仿宋_GB2312"/>
          <w:i w:val="0"/>
          <w:iCs w:val="0"/>
          <w:caps w:val="0"/>
          <w:color w:val="auto"/>
          <w:spacing w:val="0"/>
          <w:sz w:val="32"/>
          <w:szCs w:val="32"/>
          <w:highlight w:val="none"/>
        </w:rPr>
        <w:t>，产权单位可参照本</w:t>
      </w:r>
      <w:r>
        <w:rPr>
          <w:rFonts w:hint="eastAsia" w:ascii="仿宋_GB2312" w:hAnsi="仿宋_GB2312" w:eastAsia="仿宋_GB2312" w:cs="仿宋_GB2312"/>
          <w:i w:val="0"/>
          <w:iCs w:val="0"/>
          <w:caps w:val="0"/>
          <w:color w:val="auto"/>
          <w:spacing w:val="0"/>
          <w:sz w:val="32"/>
          <w:szCs w:val="32"/>
          <w:highlight w:val="none"/>
          <w:lang w:val="en-US" w:eastAsia="zh-CN"/>
        </w:rPr>
        <w:t>办法</w:t>
      </w:r>
      <w:r>
        <w:rPr>
          <w:rFonts w:hint="eastAsia" w:ascii="仿宋_GB2312" w:hAnsi="仿宋_GB2312" w:eastAsia="仿宋_GB2312" w:cs="仿宋_GB2312"/>
          <w:i w:val="0"/>
          <w:iCs w:val="0"/>
          <w:caps w:val="0"/>
          <w:color w:val="auto"/>
          <w:spacing w:val="0"/>
          <w:sz w:val="32"/>
          <w:szCs w:val="32"/>
          <w:highlight w:val="none"/>
        </w:rPr>
        <w:t>设定</w:t>
      </w:r>
      <w:r>
        <w:rPr>
          <w:rFonts w:hint="eastAsia" w:ascii="仿宋_GB2312" w:hAnsi="仿宋_GB2312" w:eastAsia="仿宋_GB2312" w:cs="仿宋_GB2312"/>
          <w:i w:val="0"/>
          <w:iCs w:val="0"/>
          <w:caps w:val="0"/>
          <w:color w:val="auto"/>
          <w:spacing w:val="0"/>
          <w:sz w:val="32"/>
          <w:szCs w:val="32"/>
          <w:highlight w:val="none"/>
          <w:lang w:eastAsia="zh-CN"/>
        </w:rPr>
        <w:t>具体</w:t>
      </w:r>
      <w:r>
        <w:rPr>
          <w:rFonts w:hint="eastAsia" w:ascii="仿宋_GB2312" w:hAnsi="仿宋_GB2312" w:eastAsia="仿宋_GB2312" w:cs="仿宋_GB2312"/>
          <w:i w:val="0"/>
          <w:iCs w:val="0"/>
          <w:caps w:val="0"/>
          <w:color w:val="auto"/>
          <w:spacing w:val="0"/>
          <w:sz w:val="32"/>
          <w:szCs w:val="32"/>
          <w:highlight w:val="none"/>
        </w:rPr>
        <w:t>准入条件。在满足本单位、区域内职工住房需求的基础上，有多余房源的，可以供给其他符合</w:t>
      </w:r>
      <w:r>
        <w:rPr>
          <w:rFonts w:hint="eastAsia" w:ascii="仿宋_GB2312" w:hAnsi="仿宋_GB2312" w:eastAsia="仿宋_GB2312" w:cs="仿宋_GB2312"/>
          <w:i w:val="0"/>
          <w:iCs w:val="0"/>
          <w:caps w:val="0"/>
          <w:color w:val="auto"/>
          <w:spacing w:val="0"/>
          <w:sz w:val="32"/>
          <w:szCs w:val="32"/>
          <w:highlight w:val="none"/>
          <w:lang w:eastAsia="zh-CN"/>
        </w:rPr>
        <w:t>保租房</w:t>
      </w:r>
      <w:r>
        <w:rPr>
          <w:rFonts w:hint="eastAsia" w:ascii="仿宋_GB2312" w:hAnsi="仿宋_GB2312" w:eastAsia="仿宋_GB2312" w:cs="仿宋_GB2312"/>
          <w:i w:val="0"/>
          <w:iCs w:val="0"/>
          <w:caps w:val="0"/>
          <w:color w:val="auto"/>
          <w:spacing w:val="0"/>
          <w:sz w:val="32"/>
          <w:szCs w:val="32"/>
          <w:highlight w:val="none"/>
        </w:rPr>
        <w:t>承租条件的人群。</w:t>
      </w:r>
    </w:p>
    <w:p w14:paraId="43445EF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黑体" w:hAnsi="黑体" w:eastAsia="黑体" w:cs="黑体"/>
          <w:i w:val="0"/>
          <w:iCs w:val="0"/>
          <w:caps w:val="0"/>
          <w:color w:val="auto"/>
          <w:spacing w:val="0"/>
          <w:sz w:val="32"/>
          <w:szCs w:val="32"/>
          <w:highlight w:val="none"/>
        </w:rPr>
        <w:t>第二十</w:t>
      </w:r>
      <w:r>
        <w:rPr>
          <w:rFonts w:hint="eastAsia" w:ascii="黑体" w:hAnsi="黑体" w:eastAsia="黑体" w:cs="黑体"/>
          <w:i w:val="0"/>
          <w:iCs w:val="0"/>
          <w:caps w:val="0"/>
          <w:color w:val="auto"/>
          <w:spacing w:val="0"/>
          <w:sz w:val="32"/>
          <w:szCs w:val="32"/>
          <w:highlight w:val="none"/>
          <w:lang w:val="en-US" w:eastAsia="zh-CN"/>
        </w:rPr>
        <w:t>九</w:t>
      </w:r>
      <w:r>
        <w:rPr>
          <w:rFonts w:hint="eastAsia" w:ascii="黑体" w:hAnsi="黑体" w:eastAsia="黑体" w:cs="黑体"/>
          <w:i w:val="0"/>
          <w:iCs w:val="0"/>
          <w:caps w:val="0"/>
          <w:color w:val="auto"/>
          <w:spacing w:val="0"/>
          <w:sz w:val="32"/>
          <w:szCs w:val="32"/>
          <w:highlight w:val="none"/>
        </w:rPr>
        <w:t>条</w:t>
      </w:r>
      <w:r>
        <w:rPr>
          <w:rFonts w:hint="eastAsia" w:ascii="仿宋_GB2312" w:hAnsi="仿宋_GB2312" w:eastAsia="仿宋_GB2312" w:cs="仿宋_GB2312"/>
          <w:i w:val="0"/>
          <w:iCs w:val="0"/>
          <w:caps w:val="0"/>
          <w:color w:val="auto"/>
          <w:spacing w:val="0"/>
          <w:sz w:val="32"/>
          <w:szCs w:val="32"/>
          <w:highlight w:val="none"/>
          <w:lang w:eastAsia="zh-CN"/>
        </w:rPr>
        <w:t>　</w:t>
      </w:r>
      <w:r>
        <w:rPr>
          <w:rFonts w:hint="eastAsia" w:ascii="仿宋_GB2312" w:hAnsi="仿宋_GB2312" w:eastAsia="仿宋_GB2312" w:cs="仿宋_GB2312"/>
          <w:i w:val="0"/>
          <w:iCs w:val="0"/>
          <w:caps w:val="0"/>
          <w:color w:val="auto"/>
          <w:spacing w:val="0"/>
          <w:sz w:val="32"/>
          <w:szCs w:val="32"/>
          <w:highlight w:val="none"/>
          <w:lang w:val="en-US" w:eastAsia="zh-CN"/>
        </w:rPr>
        <w:t>项目产权单位（运营机构）对承租人的承租资格和房屋使用情况进行动态管理，每年对不再符合承租条件的予以退出。</w:t>
      </w:r>
    </w:p>
    <w:p w14:paraId="3C163820">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黑体" w:hAnsi="黑体" w:eastAsia="黑体" w:cs="黑体"/>
          <w:i w:val="0"/>
          <w:iCs w:val="0"/>
          <w:caps w:val="0"/>
          <w:color w:val="auto"/>
          <w:spacing w:val="0"/>
          <w:sz w:val="32"/>
          <w:szCs w:val="32"/>
          <w:highlight w:val="none"/>
          <w:lang w:val="en-US" w:eastAsia="zh-CN"/>
        </w:rPr>
        <w:t>第三十条</w:t>
      </w:r>
      <w:r>
        <w:rPr>
          <w:rFonts w:hint="eastAsia" w:ascii="仿宋_GB2312" w:hAnsi="仿宋_GB2312" w:eastAsia="仿宋_GB2312" w:cs="仿宋_GB2312"/>
          <w:i w:val="0"/>
          <w:iCs w:val="0"/>
          <w:caps w:val="0"/>
          <w:color w:val="auto"/>
          <w:spacing w:val="0"/>
          <w:sz w:val="32"/>
          <w:szCs w:val="32"/>
          <w:highlight w:val="none"/>
          <w:lang w:val="en-US" w:eastAsia="zh-CN"/>
        </w:rPr>
        <w:t>　租赁合同期满且未续签合同的，承租人应退出保租房。房源腾退后，在“系统”上采取常态化配租，面向社会供应。</w:t>
      </w:r>
    </w:p>
    <w:p w14:paraId="1E9670C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黑体" w:hAnsi="黑体" w:eastAsia="黑体" w:cs="黑体"/>
          <w:i w:val="0"/>
          <w:iCs w:val="0"/>
          <w:caps w:val="0"/>
          <w:color w:val="auto"/>
          <w:spacing w:val="0"/>
          <w:sz w:val="32"/>
          <w:szCs w:val="32"/>
          <w:highlight w:val="none"/>
        </w:rPr>
        <w:t>第</w:t>
      </w:r>
      <w:r>
        <w:rPr>
          <w:rFonts w:hint="eastAsia" w:ascii="黑体" w:hAnsi="黑体" w:eastAsia="黑体" w:cs="黑体"/>
          <w:i w:val="0"/>
          <w:iCs w:val="0"/>
          <w:caps w:val="0"/>
          <w:color w:val="auto"/>
          <w:spacing w:val="0"/>
          <w:sz w:val="32"/>
          <w:szCs w:val="32"/>
          <w:highlight w:val="none"/>
          <w:lang w:val="en-US" w:eastAsia="zh-CN"/>
        </w:rPr>
        <w:t>三十一</w:t>
      </w:r>
      <w:r>
        <w:rPr>
          <w:rFonts w:hint="eastAsia" w:ascii="黑体" w:hAnsi="黑体" w:eastAsia="黑体" w:cs="黑体"/>
          <w:i w:val="0"/>
          <w:iCs w:val="0"/>
          <w:caps w:val="0"/>
          <w:color w:val="auto"/>
          <w:spacing w:val="0"/>
          <w:sz w:val="32"/>
          <w:szCs w:val="32"/>
          <w:highlight w:val="none"/>
        </w:rPr>
        <w:t>条</w:t>
      </w:r>
      <w:r>
        <w:rPr>
          <w:rFonts w:hint="eastAsia" w:ascii="仿宋_GB2312" w:hAnsi="仿宋_GB2312" w:eastAsia="仿宋_GB2312" w:cs="仿宋_GB2312"/>
          <w:i w:val="0"/>
          <w:iCs w:val="0"/>
          <w:caps w:val="0"/>
          <w:color w:val="auto"/>
          <w:spacing w:val="0"/>
          <w:sz w:val="32"/>
          <w:szCs w:val="32"/>
          <w:highlight w:val="none"/>
          <w:lang w:val="en-US" w:eastAsia="zh-CN"/>
        </w:rPr>
        <w:t>　承租人有下列行为之一的，取消其保租房承租资格，解除租赁合同，收回保租房，并结算费用。</w:t>
      </w:r>
    </w:p>
    <w:p w14:paraId="2E87D4B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（一）租赁期满未提出续租申请的；</w:t>
      </w:r>
    </w:p>
    <w:p w14:paraId="68F776C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（二）续租申请和动态审核不符合保障条件的；</w:t>
      </w:r>
    </w:p>
    <w:p w14:paraId="73FBCE80">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（三）拖欠租金及物业管理费拒不缴纳的；</w:t>
      </w:r>
    </w:p>
    <w:p w14:paraId="008FCF0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（四）违反有关法律法规的其他情形。</w:t>
      </w:r>
    </w:p>
    <w:p w14:paraId="4B30A21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黑体" w:hAnsi="黑体" w:eastAsia="黑体" w:cs="黑体"/>
          <w:i w:val="0"/>
          <w:iCs w:val="0"/>
          <w:caps w:val="0"/>
          <w:color w:val="auto"/>
          <w:spacing w:val="0"/>
          <w:sz w:val="32"/>
          <w:szCs w:val="32"/>
          <w:highlight w:val="none"/>
          <w:lang w:val="en-US" w:eastAsia="zh-CN"/>
        </w:rPr>
        <w:t>第三十二条</w:t>
      </w:r>
      <w:r>
        <w:rPr>
          <w:rFonts w:hint="eastAsia" w:ascii="仿宋_GB2312" w:hAnsi="仿宋_GB2312" w:eastAsia="仿宋_GB2312" w:cs="仿宋_GB2312"/>
          <w:i w:val="0"/>
          <w:iCs w:val="0"/>
          <w:caps w:val="0"/>
          <w:color w:val="auto"/>
          <w:spacing w:val="0"/>
          <w:sz w:val="32"/>
          <w:szCs w:val="32"/>
          <w:highlight w:val="none"/>
          <w:lang w:val="en-US" w:eastAsia="zh-CN"/>
        </w:rPr>
        <w:t>　承租人有下列行为之一的，取消保障资格，且三年内不得再次申请保障性住房。</w:t>
      </w:r>
    </w:p>
    <w:p w14:paraId="603107D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（一）转租、转借或擅自调换承租保租房的；</w:t>
      </w:r>
    </w:p>
    <w:p w14:paraId="7975116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（二）擅自改变保租房结构或房屋用途的；</w:t>
      </w:r>
    </w:p>
    <w:p w14:paraId="3983CEB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（三）在承租房屋内从事或存在违规违法活动的；</w:t>
      </w:r>
    </w:p>
    <w:p w14:paraId="49503DD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（四）违反租赁合同约定或信用承诺应当退出承租保租房而拒绝腾退的。</w:t>
      </w:r>
    </w:p>
    <w:p w14:paraId="2FFB027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黑体" w:hAnsi="黑体" w:eastAsia="黑体" w:cs="黑体"/>
          <w:i w:val="0"/>
          <w:iCs w:val="0"/>
          <w:caps w:val="0"/>
          <w:color w:val="auto"/>
          <w:spacing w:val="0"/>
          <w:sz w:val="32"/>
          <w:szCs w:val="32"/>
          <w:highlight w:val="none"/>
          <w:lang w:val="en-US" w:eastAsia="zh-CN"/>
        </w:rPr>
        <w:t>第三十三条</w:t>
      </w:r>
      <w:r>
        <w:rPr>
          <w:rFonts w:hint="eastAsia" w:ascii="仿宋_GB2312" w:hAnsi="仿宋_GB2312" w:eastAsia="仿宋_GB2312" w:cs="仿宋_GB2312"/>
          <w:i w:val="0"/>
          <w:iCs w:val="0"/>
          <w:caps w:val="0"/>
          <w:color w:val="auto"/>
          <w:spacing w:val="0"/>
          <w:sz w:val="32"/>
          <w:szCs w:val="32"/>
          <w:highlight w:val="none"/>
          <w:lang w:val="en-US" w:eastAsia="zh-CN"/>
        </w:rPr>
        <w:t>　产权单位（运营机构）</w:t>
      </w:r>
      <w:r>
        <w:rPr>
          <w:rFonts w:hint="eastAsia" w:ascii="仿宋_GB2312" w:hAnsi="仿宋_GB2312" w:eastAsia="仿宋_GB2312" w:cs="仿宋_GB2312"/>
          <w:color w:val="auto"/>
          <w:sz w:val="32"/>
          <w:szCs w:val="32"/>
          <w:highlight w:val="none"/>
        </w:rPr>
        <w:t>负责</w:t>
      </w:r>
      <w:r>
        <w:rPr>
          <w:rFonts w:hint="eastAsia" w:ascii="仿宋_GB2312" w:hAnsi="仿宋_GB2312" w:eastAsia="仿宋_GB2312" w:cs="仿宋_GB2312"/>
          <w:color w:val="auto"/>
          <w:sz w:val="32"/>
          <w:szCs w:val="32"/>
          <w:highlight w:val="none"/>
          <w:lang w:val="en-US" w:eastAsia="zh-CN"/>
        </w:rPr>
        <w:t>保租房</w:t>
      </w:r>
      <w:r>
        <w:rPr>
          <w:rFonts w:hint="eastAsia" w:ascii="仿宋_GB2312" w:hAnsi="仿宋_GB2312" w:eastAsia="仿宋_GB2312" w:cs="仿宋_GB2312"/>
          <w:color w:val="auto"/>
          <w:sz w:val="32"/>
          <w:szCs w:val="32"/>
          <w:highlight w:val="none"/>
        </w:rPr>
        <w:t>日常服务和管理工作。掌握住户入住情况，负责办理入住、退出等相关手续；建立管理档案；开展日常巡查，收集住户的意见和建议，及时了解住户家庭成员的收入、资产、住房变化情况，对住户转租、转借、转让、调换、空置等违规行为进行调查、核实；承担租金收缴工作；负责小区的清洁、绿化及其配套设备设施的维护、修缮</w:t>
      </w:r>
      <w:r>
        <w:rPr>
          <w:rFonts w:hint="eastAsia" w:ascii="仿宋_GB2312" w:hAnsi="仿宋_GB2312" w:eastAsia="仿宋_GB2312" w:cs="仿宋_GB2312"/>
          <w:color w:val="auto"/>
          <w:sz w:val="32"/>
          <w:szCs w:val="32"/>
          <w:highlight w:val="none"/>
          <w:lang w:val="en-US" w:eastAsia="zh-CN"/>
        </w:rPr>
        <w:t>工作；负责</w:t>
      </w:r>
      <w:r>
        <w:rPr>
          <w:rFonts w:hint="eastAsia" w:ascii="仿宋_GB2312" w:hAnsi="仿宋_GB2312" w:eastAsia="仿宋_GB2312" w:cs="仿宋_GB2312"/>
          <w:i w:val="0"/>
          <w:iCs w:val="0"/>
          <w:caps w:val="0"/>
          <w:color w:val="auto"/>
          <w:spacing w:val="0"/>
          <w:sz w:val="32"/>
          <w:szCs w:val="32"/>
          <w:highlight w:val="none"/>
          <w:lang w:val="en-US" w:eastAsia="zh-CN"/>
        </w:rPr>
        <w:t>落实小区消防安全责任制，定期开展消防安全检查巡查。也可委托物业管理服务公司协助管理。</w:t>
      </w:r>
    </w:p>
    <w:p w14:paraId="24DCE8D3">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黑体" w:hAnsi="黑体" w:eastAsia="黑体" w:cs="黑体"/>
          <w:i w:val="0"/>
          <w:iCs w:val="0"/>
          <w:caps w:val="0"/>
          <w:color w:val="auto"/>
          <w:spacing w:val="0"/>
          <w:sz w:val="32"/>
          <w:szCs w:val="32"/>
          <w:highlight w:val="none"/>
        </w:rPr>
        <w:t>第</w:t>
      </w:r>
      <w:r>
        <w:rPr>
          <w:rFonts w:hint="eastAsia" w:ascii="黑体" w:hAnsi="黑体" w:eastAsia="黑体" w:cs="黑体"/>
          <w:i w:val="0"/>
          <w:iCs w:val="0"/>
          <w:caps w:val="0"/>
          <w:color w:val="auto"/>
          <w:spacing w:val="0"/>
          <w:sz w:val="32"/>
          <w:szCs w:val="32"/>
          <w:highlight w:val="none"/>
          <w:lang w:val="en-US" w:eastAsia="zh-CN"/>
        </w:rPr>
        <w:t>六</w:t>
      </w:r>
      <w:r>
        <w:rPr>
          <w:rFonts w:hint="eastAsia" w:ascii="黑体" w:hAnsi="黑体" w:eastAsia="黑体" w:cs="黑体"/>
          <w:i w:val="0"/>
          <w:iCs w:val="0"/>
          <w:caps w:val="0"/>
          <w:color w:val="auto"/>
          <w:spacing w:val="0"/>
          <w:sz w:val="32"/>
          <w:szCs w:val="32"/>
          <w:highlight w:val="none"/>
        </w:rPr>
        <w:t>章</w:t>
      </w:r>
      <w:r>
        <w:rPr>
          <w:rFonts w:hint="eastAsia" w:ascii="黑体" w:hAnsi="黑体" w:eastAsia="黑体" w:cs="黑体"/>
          <w:i w:val="0"/>
          <w:iCs w:val="0"/>
          <w:caps w:val="0"/>
          <w:color w:val="auto"/>
          <w:spacing w:val="0"/>
          <w:sz w:val="32"/>
          <w:szCs w:val="32"/>
          <w:highlight w:val="none"/>
          <w:lang w:val="en-US" w:eastAsia="zh-CN"/>
        </w:rPr>
        <w:t>　</w:t>
      </w:r>
      <w:r>
        <w:rPr>
          <w:rFonts w:hint="eastAsia" w:ascii="黑体" w:hAnsi="黑体" w:eastAsia="黑体" w:cs="黑体"/>
          <w:i w:val="0"/>
          <w:iCs w:val="0"/>
          <w:caps w:val="0"/>
          <w:color w:val="auto"/>
          <w:spacing w:val="0"/>
          <w:sz w:val="32"/>
          <w:szCs w:val="32"/>
          <w:highlight w:val="none"/>
        </w:rPr>
        <w:t>监督管理</w:t>
      </w:r>
    </w:p>
    <w:p w14:paraId="6B6FC91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黑体" w:hAnsi="黑体" w:eastAsia="黑体" w:cs="黑体"/>
          <w:i w:val="0"/>
          <w:iCs w:val="0"/>
          <w:caps w:val="0"/>
          <w:color w:val="auto"/>
          <w:spacing w:val="0"/>
          <w:sz w:val="32"/>
          <w:szCs w:val="32"/>
          <w:highlight w:val="none"/>
          <w:lang w:val="en-US" w:eastAsia="zh-CN"/>
        </w:rPr>
        <w:t>第三十四条</w:t>
      </w:r>
      <w:r>
        <w:rPr>
          <w:rFonts w:hint="eastAsia" w:ascii="仿宋_GB2312" w:hAnsi="仿宋_GB2312" w:eastAsia="仿宋_GB2312" w:cs="仿宋_GB2312"/>
          <w:i w:val="0"/>
          <w:iCs w:val="0"/>
          <w:caps w:val="0"/>
          <w:color w:val="auto"/>
          <w:spacing w:val="0"/>
          <w:sz w:val="32"/>
          <w:szCs w:val="32"/>
          <w:highlight w:val="none"/>
          <w:lang w:val="en-US" w:eastAsia="zh-CN"/>
        </w:rPr>
        <w:t>　县住房和城乡建设局应加强对保租房项目各产权单位（运营机构）在项目建设、房源入库、供应配租、运营管理等工作的政策指导、行业监督，不符合规定要求的，要督促整改，发现违法违规行为的，依法依规进行处理。</w:t>
      </w:r>
    </w:p>
    <w:p w14:paraId="7C1AC11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黑体" w:hAnsi="黑体" w:eastAsia="黑体" w:cs="黑体"/>
          <w:i w:val="0"/>
          <w:iCs w:val="0"/>
          <w:caps w:val="0"/>
          <w:color w:val="auto"/>
          <w:spacing w:val="0"/>
          <w:sz w:val="32"/>
          <w:szCs w:val="32"/>
          <w:highlight w:val="none"/>
          <w:lang w:val="en-US" w:eastAsia="zh-CN"/>
        </w:rPr>
        <w:t>第三十五条</w:t>
      </w:r>
      <w:r>
        <w:rPr>
          <w:rFonts w:hint="eastAsia" w:ascii="仿宋_GB2312" w:hAnsi="仿宋_GB2312" w:eastAsia="仿宋_GB2312" w:cs="仿宋_GB2312"/>
          <w:i w:val="0"/>
          <w:iCs w:val="0"/>
          <w:caps w:val="0"/>
          <w:color w:val="auto"/>
          <w:spacing w:val="0"/>
          <w:sz w:val="32"/>
          <w:szCs w:val="32"/>
          <w:highlight w:val="none"/>
          <w:lang w:val="en-US" w:eastAsia="zh-CN"/>
        </w:rPr>
        <w:t>　产权单位（运营机构）应配合县住房和城乡建设局推进保租房信息化管理，完善保租房信息，保证数据的及时性、完整性、准确性，确保保租房管理工作的公开、透明与高效。</w:t>
      </w:r>
    </w:p>
    <w:p w14:paraId="75A71FC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黑体" w:hAnsi="黑体" w:eastAsia="黑体" w:cs="黑体"/>
          <w:i w:val="0"/>
          <w:iCs w:val="0"/>
          <w:caps w:val="0"/>
          <w:color w:val="auto"/>
          <w:spacing w:val="0"/>
          <w:sz w:val="32"/>
          <w:szCs w:val="32"/>
          <w:highlight w:val="none"/>
          <w:lang w:val="en-US" w:eastAsia="zh-CN"/>
        </w:rPr>
        <w:t>第三十六条</w:t>
      </w:r>
      <w:r>
        <w:rPr>
          <w:rFonts w:hint="eastAsia" w:ascii="仿宋_GB2312" w:hAnsi="仿宋_GB2312" w:eastAsia="仿宋_GB2312" w:cs="仿宋_GB2312"/>
          <w:i w:val="0"/>
          <w:iCs w:val="0"/>
          <w:caps w:val="0"/>
          <w:color w:val="auto"/>
          <w:spacing w:val="0"/>
          <w:sz w:val="32"/>
          <w:szCs w:val="32"/>
          <w:highlight w:val="none"/>
          <w:lang w:val="en-US" w:eastAsia="zh-CN"/>
        </w:rPr>
        <w:t>　定向配租的单位应对本单位符合条件的职工及配租结果的真实性负责。</w:t>
      </w:r>
    </w:p>
    <w:p w14:paraId="478DD09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黑体" w:hAnsi="黑体" w:eastAsia="黑体" w:cs="黑体"/>
          <w:i w:val="0"/>
          <w:iCs w:val="0"/>
          <w:caps w:val="0"/>
          <w:color w:val="auto"/>
          <w:spacing w:val="0"/>
          <w:sz w:val="32"/>
          <w:szCs w:val="32"/>
          <w:highlight w:val="none"/>
          <w:lang w:val="en-US" w:eastAsia="zh-CN"/>
        </w:rPr>
        <w:t>第三十七条</w:t>
      </w:r>
      <w:r>
        <w:rPr>
          <w:rFonts w:hint="eastAsia" w:ascii="仿宋_GB2312" w:hAnsi="仿宋_GB2312" w:eastAsia="仿宋_GB2312" w:cs="仿宋_GB2312"/>
          <w:i w:val="0"/>
          <w:iCs w:val="0"/>
          <w:caps w:val="0"/>
          <w:color w:val="auto"/>
          <w:spacing w:val="0"/>
          <w:sz w:val="32"/>
          <w:szCs w:val="32"/>
          <w:highlight w:val="none"/>
          <w:lang w:val="en-US" w:eastAsia="zh-CN"/>
        </w:rPr>
        <w:t>　项目产权单位（运营机构）经查实有下列行为之一的，将注销其保租房项目认定书，追缴已减免税费、奖补性资金和水、电、气、暖已优惠差价等费用，三年内不得建设或运营保租房。构成犯罪的，依法追究刑事责任。</w:t>
      </w:r>
    </w:p>
    <w:p w14:paraId="4AE04F33">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（一）取得认定书后，不按规定建设导致不能竣工验收的；</w:t>
      </w:r>
    </w:p>
    <w:p w14:paraId="48B9937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（二）不按规定出租房源，造成配租对象无法按期入住的；</w:t>
      </w:r>
    </w:p>
    <w:p w14:paraId="07F1F86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（三）擅自提高租金标准、签订租赁阴阳合同的；</w:t>
      </w:r>
    </w:p>
    <w:p w14:paraId="6DAFF823">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（四）以租代售、变相销售保租房的；</w:t>
      </w:r>
    </w:p>
    <w:p w14:paraId="3F8B7E2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（五）</w:t>
      </w:r>
      <w:r>
        <w:rPr>
          <w:rFonts w:hint="eastAsia" w:ascii="仿宋_GB2312" w:hAnsi="仿宋_GB2312" w:eastAsia="仿宋_GB2312" w:cs="仿宋_GB2312"/>
          <w:i w:val="0"/>
          <w:iCs w:val="0"/>
          <w:caps w:val="0"/>
          <w:color w:val="auto"/>
          <w:spacing w:val="-6"/>
          <w:sz w:val="32"/>
          <w:szCs w:val="32"/>
          <w:highlight w:val="none"/>
          <w:lang w:val="en-US" w:eastAsia="zh-CN"/>
        </w:rPr>
        <w:t>违规占用或因管理服务工作失责造成重大安全事故的；</w:t>
      </w:r>
    </w:p>
    <w:p w14:paraId="51EACCD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（六）违反其他保租房项目管理规定的。</w:t>
      </w:r>
    </w:p>
    <w:p w14:paraId="043DB0E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黑体" w:hAnsi="黑体" w:eastAsia="黑体" w:cs="黑体"/>
          <w:i w:val="0"/>
          <w:iCs w:val="0"/>
          <w:caps w:val="0"/>
          <w:color w:val="auto"/>
          <w:spacing w:val="0"/>
          <w:sz w:val="32"/>
          <w:szCs w:val="32"/>
          <w:highlight w:val="none"/>
          <w:lang w:val="en-US" w:eastAsia="zh-CN"/>
        </w:rPr>
        <w:t>第三十八条</w:t>
      </w:r>
      <w:r>
        <w:rPr>
          <w:rFonts w:hint="eastAsia" w:ascii="仿宋_GB2312" w:hAnsi="仿宋_GB2312" w:eastAsia="仿宋_GB2312" w:cs="仿宋_GB2312"/>
          <w:i w:val="0"/>
          <w:iCs w:val="0"/>
          <w:caps w:val="0"/>
          <w:color w:val="auto"/>
          <w:spacing w:val="0"/>
          <w:sz w:val="32"/>
          <w:szCs w:val="32"/>
          <w:highlight w:val="none"/>
          <w:lang w:val="en-US" w:eastAsia="zh-CN"/>
        </w:rPr>
        <w:t>　承租人违反国家有关规定，采取隐报、瞒报或者提供虚假材料等不正当手段，骗取保租房，或者违规使用房屋的，收回所承租房屋，产权单位（运营机构）有权追缴优惠部分租金，自收回保租房之日起5年内不得再次申请保障性住房。造成损失的，依法承担赔偿责任。</w:t>
      </w:r>
    </w:p>
    <w:p w14:paraId="0661E9E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黑体" w:hAnsi="黑体" w:eastAsia="黑体" w:cs="黑体"/>
          <w:i w:val="0"/>
          <w:iCs w:val="0"/>
          <w:caps w:val="0"/>
          <w:color w:val="auto"/>
          <w:spacing w:val="0"/>
          <w:sz w:val="32"/>
          <w:szCs w:val="32"/>
          <w:highlight w:val="none"/>
          <w:lang w:val="en-US" w:eastAsia="zh-CN"/>
        </w:rPr>
        <w:t>第三十九条</w:t>
      </w:r>
      <w:r>
        <w:rPr>
          <w:rFonts w:hint="eastAsia" w:ascii="仿宋_GB2312" w:hAnsi="仿宋_GB2312" w:eastAsia="仿宋_GB2312" w:cs="仿宋_GB2312"/>
          <w:i w:val="0"/>
          <w:iCs w:val="0"/>
          <w:caps w:val="0"/>
          <w:color w:val="auto"/>
          <w:spacing w:val="0"/>
          <w:sz w:val="32"/>
          <w:szCs w:val="32"/>
          <w:highlight w:val="none"/>
          <w:lang w:val="en-US" w:eastAsia="zh-CN"/>
        </w:rPr>
        <w:t>　未经行业主管部门同意，产权单位（运营机构）以外的其他单位或个人，不得在房地产经纪机构的门户网站、租赁交易平台、租赁交易APP、小程序等发布保租房（含人才公寓）租赁信息。发现上述行为，由行业主管部门依据国家、省、县住房租赁相关政策规定追究相关单位和人员责任；构成犯罪的，移送司法机关处理。</w:t>
      </w:r>
    </w:p>
    <w:p w14:paraId="784BBA33">
      <w:pPr>
        <w:keepNext w:val="0"/>
        <w:keepLines w:val="0"/>
        <w:pageBreakBefore w:val="0"/>
        <w:widowControl w:val="0"/>
        <w:kinsoku/>
        <w:wordWrap/>
        <w:overflowPunct/>
        <w:topLinePunct w:val="0"/>
        <w:autoSpaceDE/>
        <w:autoSpaceDN/>
        <w:bidi w:val="0"/>
        <w:adjustRightInd/>
        <w:snapToGrid w:val="0"/>
        <w:spacing w:line="240"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黑体" w:hAnsi="黑体" w:eastAsia="黑体" w:cs="黑体"/>
          <w:color w:val="auto"/>
          <w:sz w:val="32"/>
          <w:szCs w:val="32"/>
          <w:highlight w:val="none"/>
          <w:lang w:eastAsia="en-US"/>
        </w:rPr>
        <w:t>第四十条</w:t>
      </w:r>
      <w:r>
        <w:rPr>
          <w:rFonts w:hint="eastAsia" w:ascii="仿宋_GB2312" w:hAnsi="仿宋_GB2312" w:eastAsia="仿宋_GB2312" w:cs="仿宋_GB2312"/>
          <w:color w:val="auto"/>
          <w:sz w:val="32"/>
          <w:szCs w:val="32"/>
          <w:highlight w:val="none"/>
          <w:lang w:val="en-US" w:eastAsia="zh-CN"/>
        </w:rPr>
        <w:t>　</w:t>
      </w:r>
      <w:r>
        <w:rPr>
          <w:rFonts w:hint="eastAsia" w:ascii="仿宋_GB2312" w:hAnsi="仿宋_GB2312" w:eastAsia="仿宋_GB2312" w:cs="仿宋_GB2312"/>
          <w:color w:val="auto"/>
          <w:sz w:val="32"/>
          <w:szCs w:val="32"/>
          <w:lang w:val="en-US" w:eastAsia="zh-CN"/>
        </w:rPr>
        <w:t>全县所有保租房不得上市销售或变相销售，不得违规经营或骗取保障性租赁住房优惠政策。</w:t>
      </w:r>
      <w:r>
        <w:rPr>
          <w:rFonts w:hint="eastAsia" w:ascii="仿宋_GB2312" w:hAnsi="仿宋_GB2312" w:eastAsia="仿宋_GB2312" w:cs="仿宋_GB2312"/>
          <w:color w:val="auto"/>
          <w:sz w:val="32"/>
          <w:szCs w:val="32"/>
          <w:highlight w:val="none"/>
          <w:lang w:eastAsia="en-US"/>
        </w:rPr>
        <w:t>在</w:t>
      </w:r>
      <w:r>
        <w:rPr>
          <w:rFonts w:hint="eastAsia" w:ascii="仿宋_GB2312" w:hAnsi="仿宋_GB2312" w:eastAsia="仿宋_GB2312" w:cs="仿宋_GB2312"/>
          <w:color w:val="auto"/>
          <w:sz w:val="32"/>
          <w:szCs w:val="32"/>
          <w:highlight w:val="none"/>
          <w:lang w:val="en-US" w:eastAsia="zh-CN"/>
        </w:rPr>
        <w:t>保租房</w:t>
      </w:r>
      <w:r>
        <w:rPr>
          <w:rFonts w:hint="eastAsia" w:ascii="仿宋_GB2312" w:hAnsi="仿宋_GB2312" w:eastAsia="仿宋_GB2312" w:cs="仿宋_GB2312"/>
          <w:color w:val="auto"/>
          <w:sz w:val="32"/>
          <w:szCs w:val="32"/>
          <w:highlight w:val="none"/>
          <w:lang w:eastAsia="en-US"/>
        </w:rPr>
        <w:t>租赁、运营、管理过程中滥用职权、玩忽职守、徇私舞弊、失职渎职的，依法对相关责任单位及人员追究责任。</w:t>
      </w:r>
    </w:p>
    <w:p w14:paraId="57DAA914">
      <w:pPr>
        <w:pStyle w:val="5"/>
        <w:keepNext w:val="0"/>
        <w:keepLines w:val="0"/>
        <w:pageBreakBefore w:val="0"/>
        <w:widowControl w:val="0"/>
        <w:kinsoku/>
        <w:wordWrap/>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第四十一条</w:t>
      </w:r>
      <w:r>
        <w:rPr>
          <w:rFonts w:hint="eastAsia" w:ascii="仿宋_GB2312" w:hAnsi="仿宋_GB2312" w:eastAsia="仿宋_GB2312" w:cs="仿宋_GB2312"/>
          <w:color w:val="auto"/>
          <w:sz w:val="32"/>
          <w:szCs w:val="32"/>
          <w:highlight w:val="none"/>
          <w:lang w:val="en-US" w:eastAsia="zh-CN"/>
        </w:rPr>
        <w:t>　保租房建设、运营、管理等情况接受审计部门审计，违法违规收取、贪污、挪用租金收入的，依法予以处理。</w:t>
      </w:r>
    </w:p>
    <w:p w14:paraId="73E81823">
      <w:pPr>
        <w:pStyle w:val="5"/>
        <w:keepNext w:val="0"/>
        <w:keepLines w:val="0"/>
        <w:pageBreakBefore w:val="0"/>
        <w:widowControl w:val="0"/>
        <w:kinsoku/>
        <w:wordWrap/>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第四十二条</w:t>
      </w:r>
      <w:r>
        <w:rPr>
          <w:rFonts w:hint="eastAsia" w:ascii="仿宋_GB2312" w:hAnsi="仿宋_GB2312" w:eastAsia="仿宋_GB2312" w:cs="仿宋_GB2312"/>
          <w:color w:val="auto"/>
          <w:sz w:val="32"/>
          <w:szCs w:val="32"/>
          <w:highlight w:val="none"/>
          <w:lang w:val="en-US" w:eastAsia="zh-CN"/>
        </w:rPr>
        <w:t>　县住房和城乡建设局</w:t>
      </w:r>
      <w:r>
        <w:rPr>
          <w:rFonts w:hint="eastAsia" w:ascii="仿宋_GB2312" w:hAnsi="仿宋_GB2312" w:eastAsia="仿宋_GB2312" w:cs="仿宋_GB2312"/>
          <w:sz w:val="32"/>
          <w:szCs w:val="32"/>
          <w:lang w:val="en-US" w:eastAsia="zh-CN"/>
        </w:rPr>
        <w:t>要做好政务公开，加大政务信息公开力度，及时将保障性住房发展计划、项目建设信息、申报认定等进行公开，接受公众查询、咨询和监督。</w:t>
      </w:r>
    </w:p>
    <w:p w14:paraId="1701A046">
      <w:pPr>
        <w:pStyle w:val="5"/>
        <w:keepNext w:val="0"/>
        <w:keepLines w:val="0"/>
        <w:pageBreakBefore w:val="0"/>
        <w:widowControl w:val="0"/>
        <w:kinsoku/>
        <w:wordWrap/>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黑体" w:hAnsi="黑体" w:eastAsia="黑体" w:cs="黑体"/>
          <w:color w:val="auto"/>
          <w:sz w:val="32"/>
          <w:szCs w:val="32"/>
          <w:highlight w:val="none"/>
          <w:lang w:val="en-US" w:eastAsia="zh-CN"/>
        </w:rPr>
        <w:t>第七章　附　则</w:t>
      </w:r>
    </w:p>
    <w:p w14:paraId="2CBC3A2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both"/>
        <w:textAlignment w:val="auto"/>
        <w:rPr>
          <w:rFonts w:hint="default" w:ascii="Times New Roman" w:hAnsi="Times New Roman" w:eastAsia="方正小标宋_GBK" w:cs="Times New Roman"/>
          <w:sz w:val="44"/>
          <w:szCs w:val="44"/>
        </w:rPr>
      </w:pPr>
      <w:r>
        <w:rPr>
          <w:rFonts w:hint="eastAsia" w:ascii="黑体" w:hAnsi="黑体" w:eastAsia="黑体" w:cs="黑体"/>
          <w:i w:val="0"/>
          <w:iCs w:val="0"/>
          <w:caps w:val="0"/>
          <w:color w:val="auto"/>
          <w:spacing w:val="0"/>
          <w:sz w:val="32"/>
          <w:szCs w:val="32"/>
          <w:highlight w:val="none"/>
        </w:rPr>
        <w:t>第</w:t>
      </w:r>
      <w:r>
        <w:rPr>
          <w:rFonts w:hint="eastAsia" w:ascii="黑体" w:hAnsi="黑体" w:eastAsia="黑体" w:cs="黑体"/>
          <w:i w:val="0"/>
          <w:iCs w:val="0"/>
          <w:caps w:val="0"/>
          <w:color w:val="auto"/>
          <w:spacing w:val="0"/>
          <w:sz w:val="32"/>
          <w:szCs w:val="32"/>
          <w:highlight w:val="none"/>
          <w:lang w:val="en-US" w:eastAsia="zh-CN"/>
        </w:rPr>
        <w:t>四十三</w:t>
      </w:r>
      <w:r>
        <w:rPr>
          <w:rFonts w:hint="eastAsia" w:ascii="黑体" w:hAnsi="黑体" w:eastAsia="黑体" w:cs="黑体"/>
          <w:i w:val="0"/>
          <w:iCs w:val="0"/>
          <w:caps w:val="0"/>
          <w:color w:val="auto"/>
          <w:spacing w:val="0"/>
          <w:sz w:val="32"/>
          <w:szCs w:val="32"/>
          <w:highlight w:val="none"/>
        </w:rPr>
        <w:t>条</w:t>
      </w:r>
      <w:r>
        <w:rPr>
          <w:rFonts w:hint="eastAsia" w:ascii="仿宋_GB2312" w:hAnsi="仿宋_GB2312" w:eastAsia="仿宋_GB2312" w:cs="仿宋_GB2312"/>
          <w:i w:val="0"/>
          <w:iCs w:val="0"/>
          <w:caps w:val="0"/>
          <w:color w:val="auto"/>
          <w:spacing w:val="0"/>
          <w:sz w:val="32"/>
          <w:szCs w:val="32"/>
          <w:highlight w:val="none"/>
          <w:lang w:val="en-US" w:eastAsia="zh-CN"/>
        </w:rPr>
        <w:t>　</w:t>
      </w:r>
      <w:r>
        <w:rPr>
          <w:rFonts w:hint="eastAsia" w:ascii="仿宋_GB2312" w:hAnsi="仿宋_GB2312" w:eastAsia="仿宋_GB2312" w:cs="仿宋_GB2312"/>
          <w:i w:val="0"/>
          <w:iCs w:val="0"/>
          <w:caps w:val="0"/>
          <w:color w:val="auto"/>
          <w:spacing w:val="0"/>
          <w:sz w:val="32"/>
          <w:szCs w:val="32"/>
          <w:highlight w:val="none"/>
        </w:rPr>
        <w:t>本实施</w:t>
      </w:r>
      <w:r>
        <w:rPr>
          <w:rFonts w:hint="eastAsia" w:ascii="仿宋_GB2312" w:hAnsi="仿宋_GB2312" w:eastAsia="仿宋_GB2312" w:cs="仿宋_GB2312"/>
          <w:i w:val="0"/>
          <w:iCs w:val="0"/>
          <w:caps w:val="0"/>
          <w:color w:val="auto"/>
          <w:spacing w:val="0"/>
          <w:sz w:val="32"/>
          <w:szCs w:val="32"/>
          <w:highlight w:val="none"/>
          <w:lang w:val="en-US" w:eastAsia="zh-CN"/>
        </w:rPr>
        <w:t>办法</w:t>
      </w:r>
      <w:r>
        <w:rPr>
          <w:rFonts w:hint="eastAsia" w:ascii="仿宋_GB2312" w:hAnsi="仿宋_GB2312" w:eastAsia="仿宋_GB2312" w:cs="仿宋_GB2312"/>
          <w:i w:val="0"/>
          <w:iCs w:val="0"/>
          <w:caps w:val="0"/>
          <w:color w:val="auto"/>
          <w:spacing w:val="0"/>
          <w:sz w:val="32"/>
          <w:szCs w:val="32"/>
          <w:highlight w:val="none"/>
        </w:rPr>
        <w:t>自</w:t>
      </w:r>
      <w:r>
        <w:rPr>
          <w:rFonts w:hint="eastAsia" w:ascii="仿宋_GB2312" w:hAnsi="仿宋_GB2312" w:eastAsia="仿宋_GB2312" w:cs="仿宋_GB2312"/>
          <w:i w:val="0"/>
          <w:iCs w:val="0"/>
          <w:caps w:val="0"/>
          <w:color w:val="auto"/>
          <w:spacing w:val="0"/>
          <w:sz w:val="32"/>
          <w:szCs w:val="32"/>
          <w:highlight w:val="none"/>
          <w:lang w:val="en-US" w:eastAsia="zh-CN"/>
        </w:rPr>
        <w:t>2025</w:t>
      </w:r>
      <w:r>
        <w:rPr>
          <w:rFonts w:hint="eastAsia" w:ascii="仿宋_GB2312" w:hAnsi="仿宋_GB2312" w:eastAsia="仿宋_GB2312" w:cs="仿宋_GB2312"/>
          <w:i w:val="0"/>
          <w:iCs w:val="0"/>
          <w:caps w:val="0"/>
          <w:color w:val="auto"/>
          <w:spacing w:val="0"/>
          <w:sz w:val="32"/>
          <w:szCs w:val="32"/>
          <w:highlight w:val="none"/>
        </w:rPr>
        <w:t>年</w:t>
      </w:r>
      <w:r>
        <w:rPr>
          <w:rFonts w:hint="eastAsia" w:ascii="仿宋_GB2312" w:hAnsi="仿宋_GB2312" w:eastAsia="仿宋_GB2312" w:cs="仿宋_GB2312"/>
          <w:i w:val="0"/>
          <w:iCs w:val="0"/>
          <w:caps w:val="0"/>
          <w:color w:val="auto"/>
          <w:spacing w:val="0"/>
          <w:sz w:val="32"/>
          <w:szCs w:val="32"/>
          <w:highlight w:val="none"/>
          <w:lang w:val="en-US" w:eastAsia="zh-CN"/>
        </w:rPr>
        <w:t>2</w:t>
      </w:r>
      <w:r>
        <w:rPr>
          <w:rFonts w:hint="eastAsia" w:ascii="仿宋_GB2312" w:hAnsi="仿宋_GB2312" w:eastAsia="仿宋_GB2312" w:cs="仿宋_GB2312"/>
          <w:i w:val="0"/>
          <w:iCs w:val="0"/>
          <w:caps w:val="0"/>
          <w:color w:val="auto"/>
          <w:spacing w:val="0"/>
          <w:sz w:val="32"/>
          <w:szCs w:val="32"/>
          <w:highlight w:val="none"/>
        </w:rPr>
        <w:t>月</w:t>
      </w:r>
      <w:r>
        <w:rPr>
          <w:rFonts w:hint="eastAsia" w:ascii="仿宋_GB2312" w:hAnsi="仿宋_GB2312" w:eastAsia="仿宋_GB2312" w:cs="仿宋_GB2312"/>
          <w:i w:val="0"/>
          <w:iCs w:val="0"/>
          <w:caps w:val="0"/>
          <w:color w:val="auto"/>
          <w:spacing w:val="0"/>
          <w:sz w:val="32"/>
          <w:szCs w:val="32"/>
          <w:highlight w:val="none"/>
          <w:lang w:val="en-US" w:eastAsia="zh-CN"/>
        </w:rPr>
        <w:t>1</w:t>
      </w:r>
      <w:r>
        <w:rPr>
          <w:rFonts w:hint="eastAsia" w:ascii="仿宋_GB2312" w:hAnsi="仿宋_GB2312" w:eastAsia="仿宋_GB2312" w:cs="仿宋_GB2312"/>
          <w:i w:val="0"/>
          <w:iCs w:val="0"/>
          <w:caps w:val="0"/>
          <w:color w:val="auto"/>
          <w:spacing w:val="0"/>
          <w:sz w:val="32"/>
          <w:szCs w:val="32"/>
          <w:highlight w:val="none"/>
        </w:rPr>
        <w:t>日起施行</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由南华县住房和城乡建设局负责解释。</w:t>
      </w:r>
    </w:p>
    <w:sectPr>
      <w:headerReference r:id="rId5" w:type="default"/>
      <w:footerReference r:id="rId6" w:type="default"/>
      <w:pgSz w:w="11906" w:h="16838"/>
      <w:pgMar w:top="2098" w:right="1474" w:bottom="1984" w:left="1587" w:header="850" w:footer="850" w:gutter="0"/>
      <w:pgNumType w:fmt="numberInDash"/>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72F298E-6D59-4B32-BFEC-7BCFBF3B078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35D47CC-C5C5-449D-BFAF-0FAF39EFFF8E}"/>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3" w:fontKey="{6FC078F2-958B-4A61-B723-1CD4B64F7F8A}"/>
  </w:font>
  <w:font w:name="仿宋_GB2312">
    <w:panose1 w:val="02010609030101010101"/>
    <w:charset w:val="86"/>
    <w:family w:val="auto"/>
    <w:pitch w:val="default"/>
    <w:sig w:usb0="00000001" w:usb1="080E0000" w:usb2="00000000" w:usb3="00000000" w:csb0="00040000" w:csb1="00000000"/>
    <w:embedRegular r:id="rId4" w:fontKey="{CBDC4272-9E67-40FE-8D19-277848CAF923}"/>
  </w:font>
  <w:font w:name="方正楷体简体">
    <w:panose1 w:val="03000509000000000000"/>
    <w:charset w:val="86"/>
    <w:family w:val="auto"/>
    <w:pitch w:val="default"/>
    <w:sig w:usb0="00000001" w:usb1="080E0000" w:usb2="00000000" w:usb3="00000000" w:csb0="00040000" w:csb1="00000000"/>
    <w:embedRegular r:id="rId5" w:fontKey="{C9947886-63C2-43E0-9BA8-925307877DEB}"/>
  </w:font>
  <w:font w:name="方正黑体_GBK">
    <w:panose1 w:val="03000509000000000000"/>
    <w:charset w:val="86"/>
    <w:family w:val="auto"/>
    <w:pitch w:val="default"/>
    <w:sig w:usb0="00000001" w:usb1="080E0000" w:usb2="00000000" w:usb3="00000000" w:csb0="00040000" w:csb1="00000000"/>
    <w:embedRegular r:id="rId6" w:fontKey="{6A42D4BD-0C9C-450C-8B39-E0BBC036A4F9}"/>
  </w:font>
  <w:font w:name="方正小标宋_GBK">
    <w:panose1 w:val="03000509000000000000"/>
    <w:charset w:val="86"/>
    <w:family w:val="auto"/>
    <w:pitch w:val="default"/>
    <w:sig w:usb0="00000001" w:usb1="080E0000" w:usb2="00000000" w:usb3="00000000" w:csb0="00040000" w:csb1="00000000"/>
    <w:embedRegular r:id="rId7" w:fontKey="{0D475FA7-88F2-4FD3-A1A3-2B4FC0E687B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C469F">
    <w:pPr>
      <w:pStyle w:val="3"/>
      <w:jc w:val="right"/>
      <w:rPr>
        <w:rFonts w:hint="eastAsia" w:asciiTheme="minorEastAsia" w:hAnsiTheme="minorEastAsia" w:eastAsiaTheme="minorEastAsia" w:cstheme="minorEastAsia"/>
        <w:b/>
        <w:bCs/>
        <w:color w:val="0070C0"/>
        <w:sz w:val="36"/>
        <w:szCs w:val="72"/>
      </w:rPr>
    </w:pPr>
    <w:r>
      <w:rPr>
        <w:sz w:val="28"/>
      </w:rPr>
      <mc:AlternateContent>
        <mc:Choice Requires="wps">
          <w:drawing>
            <wp:anchor distT="0" distB="0" distL="114300" distR="114300" simplePos="0" relativeHeight="251664384" behindDoc="0" locked="0" layoutInCell="1" allowOverlap="1">
              <wp:simplePos x="0" y="0"/>
              <wp:positionH relativeFrom="column">
                <wp:posOffset>3747770</wp:posOffset>
              </wp:positionH>
              <wp:positionV relativeFrom="paragraph">
                <wp:posOffset>75565</wp:posOffset>
              </wp:positionV>
              <wp:extent cx="1866265" cy="344805"/>
              <wp:effectExtent l="0" t="0" r="8255" b="5715"/>
              <wp:wrapNone/>
              <wp:docPr id="5" name="文本框 5"/>
              <wp:cNvGraphicFramePr/>
              <a:graphic xmlns:a="http://schemas.openxmlformats.org/drawingml/2006/main">
                <a:graphicData uri="http://schemas.microsoft.com/office/word/2010/wordprocessingShape">
                  <wps:wsp>
                    <wps:cNvSpPr txBox="1"/>
                    <wps:spPr>
                      <a:xfrm>
                        <a:off x="5220335" y="9929495"/>
                        <a:ext cx="1866265" cy="3448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091ACDB">
                          <w:pPr>
                            <w:keepNext w:val="0"/>
                            <w:keepLines w:val="0"/>
                            <w:pageBreakBefore w:val="0"/>
                            <w:widowControl w:val="0"/>
                            <w:kinsoku/>
                            <w:wordWrap/>
                            <w:overflowPunct/>
                            <w:topLinePunct w:val="0"/>
                            <w:bidi w:val="0"/>
                            <w:adjustRightInd w:val="0"/>
                            <w:snapToGrid w:val="0"/>
                            <w:spacing w:line="240" w:lineRule="auto"/>
                            <w:ind w:left="0" w:leftChars="0" w:firstLine="0" w:firstLineChars="0"/>
                            <w:textAlignment w:val="auto"/>
                            <w:rPr>
                              <w:rFonts w:hint="eastAsia" w:asciiTheme="minorEastAsia" w:hAnsiTheme="minorEastAsia" w:eastAsiaTheme="minorEastAsia" w:cstheme="minorEastAsia"/>
                              <w:b/>
                              <w:bCs/>
                              <w:color w:val="0070C0"/>
                              <w:sz w:val="28"/>
                              <w:szCs w:val="28"/>
                            </w:rPr>
                          </w:pPr>
                          <w:r>
                            <w:rPr>
                              <w:rFonts w:hint="eastAsia" w:asciiTheme="minorEastAsia" w:hAnsiTheme="minorEastAsia" w:eastAsiaTheme="minorEastAsia" w:cstheme="minorEastAsia"/>
                              <w:b/>
                              <w:bCs/>
                              <w:color w:val="0070C0"/>
                              <w:sz w:val="28"/>
                              <w:szCs w:val="28"/>
                            </w:rPr>
                            <w:t>南华县人民政府发布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1pt;margin-top:5.95pt;height:27.15pt;width:146.95pt;z-index:251664384;mso-width-relative:page;mso-height-relative:page;" fillcolor="#FFFFFF [3201]" filled="t" stroked="f" coordsize="21600,21600" o:gfxdata="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DLz&#10;edUAAAAJAQAADwAAAAAAAAABACAAAAAiAAAAZHJzL2Rvd25yZXYueG1sUEsBAhQAFAAAAAgAh07i&#10;QIb1pYxeAgAAmwQAAA4AAAAAAAAAAQAgAAAAJAEAAGRycy9lMm9Eb2MueG1sUEsFBgAAAAAGAAYA&#10;WQEAAPQFAAAAAA==&#10;">
              <v:fill on="t" focussize="0,0"/>
              <v:stroke on="f" weight="0.5pt"/>
              <v:imagedata o:title=""/>
              <o:lock v:ext="edit" aspectratio="f"/>
              <v:textbox>
                <w:txbxContent>
                  <w:p w14:paraId="0091ACDB">
                    <w:pPr>
                      <w:keepNext w:val="0"/>
                      <w:keepLines w:val="0"/>
                      <w:pageBreakBefore w:val="0"/>
                      <w:widowControl w:val="0"/>
                      <w:kinsoku/>
                      <w:wordWrap/>
                      <w:overflowPunct/>
                      <w:topLinePunct w:val="0"/>
                      <w:bidi w:val="0"/>
                      <w:adjustRightInd w:val="0"/>
                      <w:snapToGrid w:val="0"/>
                      <w:spacing w:line="240" w:lineRule="auto"/>
                      <w:ind w:left="0" w:leftChars="0" w:firstLine="0" w:firstLineChars="0"/>
                      <w:textAlignment w:val="auto"/>
                      <w:rPr>
                        <w:rFonts w:hint="eastAsia" w:asciiTheme="minorEastAsia" w:hAnsiTheme="minorEastAsia" w:eastAsiaTheme="minorEastAsia" w:cstheme="minorEastAsia"/>
                        <w:b/>
                        <w:bCs/>
                        <w:color w:val="0070C0"/>
                        <w:sz w:val="28"/>
                        <w:szCs w:val="28"/>
                      </w:rPr>
                    </w:pPr>
                    <w:r>
                      <w:rPr>
                        <w:rFonts w:hint="eastAsia" w:asciiTheme="minorEastAsia" w:hAnsiTheme="minorEastAsia" w:eastAsiaTheme="minorEastAsia" w:cstheme="minorEastAsia"/>
                        <w:b/>
                        <w:bCs/>
                        <w:color w:val="0070C0"/>
                        <w:sz w:val="28"/>
                        <w:szCs w:val="28"/>
                      </w:rPr>
                      <w:t>南华县人民政府发布</w:t>
                    </w:r>
                  </w:p>
                </w:txbxContent>
              </v:textbox>
            </v:shape>
          </w:pict>
        </mc:Fallback>
      </mc:AlternateContent>
    </w:r>
    <w:r>
      <w:rPr>
        <w:rFonts w:hint="default" w:ascii="Times New Roman" w:hAnsi="Times New Roman" w:cs="Times New Roman" w:eastAsiaTheme="minorEastAsia"/>
        <w:b/>
        <w:bCs/>
        <w:color w:val="0070C0"/>
        <w:sz w:val="28"/>
        <w:szCs w:val="28"/>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-24130</wp:posOffset>
              </wp:positionV>
              <wp:extent cx="5676900" cy="22860"/>
              <wp:effectExtent l="0" t="13970" r="7620" b="24130"/>
              <wp:wrapNone/>
              <wp:docPr id="1" name="直接连接符 1"/>
              <wp:cNvGraphicFramePr/>
              <a:graphic xmlns:a="http://schemas.openxmlformats.org/drawingml/2006/main">
                <a:graphicData uri="http://schemas.microsoft.com/office/word/2010/wordprocessingShape">
                  <wps:wsp>
                    <wps:cNvCnPr/>
                    <wps:spPr>
                      <a:xfrm>
                        <a:off x="1238885" y="9629775"/>
                        <a:ext cx="5676900" cy="22860"/>
                      </a:xfrm>
                      <a:prstGeom prst="line">
                        <a:avLst/>
                      </a:prstGeom>
                      <a:ln w="28575"/>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6pt;margin-top:-1.9pt;height:1.8pt;width:447pt;z-index:251660288;mso-width-relative:page;mso-height-relative:page;" filled="f" stroked="t" coordsize="21600,21600" o:gfxdata="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a00c9QAAAAHAQAADwAAAAAAAAABACAAAAAiAAAAZHJzL2Rvd25yZXYueG1s&#10;UEsBAhQAFAAAAAgAh07iQO5YotD8AQAAwgMAAA4AAAAAAAAAAQAgAAAAIwEAAGRycy9lMm9Eb2Mu&#10;eG1sUEsFBgAAAAAGAAYAWQEAAJEFAAAAAA==&#10;">
              <v:fill on="f" focussize="0,0"/>
              <v:stroke weight="2.25pt" color="#4874CB [3204]" miterlimit="8" joinstyle="miter"/>
              <v:imagedata o:title=""/>
              <o:lock v:ext="edit" aspectratio="f"/>
            </v:line>
          </w:pict>
        </mc:Fallback>
      </mc:AlternateContent>
    </w:r>
    <w:r>
      <w:rPr>
        <w:rFonts w:hint="default" w:ascii="Times New Roman" w:hAnsi="Times New Roman" w:cs="Times New Roman"/>
        <w:b/>
        <w:bCs/>
        <w:sz w:val="28"/>
        <w:szCs w:val="28"/>
      </w:rPr>
      <mc:AlternateContent>
        <mc:Choice Requires="wps">
          <w:drawing>
            <wp:anchor distT="0" distB="0" distL="114300" distR="114300" simplePos="0" relativeHeight="251662336" behindDoc="0" locked="0" layoutInCell="1" allowOverlap="1">
              <wp:simplePos x="0" y="0"/>
              <wp:positionH relativeFrom="margin">
                <wp:posOffset>4966335</wp:posOffset>
              </wp:positionH>
              <wp:positionV relativeFrom="paragraph">
                <wp:posOffset>-350520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25EB0F">
                          <w:pPr>
                            <w:pStyle w:val="3"/>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1.05pt;margin-top:-27.6pt;height:144pt;width:144pt;mso-position-horizontal-relative:margin;mso-wrap-style:none;z-index:251662336;mso-width-relative:page;mso-height-relative:page;" filled="f" stroked="f" coordsize="21600,21600" o:gfxdata="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fmquk2QAAAAwBAAAPAAAAAAAAAAEAIAAAACIAAABkcnMvZG93bnJldi54&#10;bWxQSwECFAAUAAAACACHTuJAuow4KzICAABhBAAADgAAAAAAAAABACAAAAAoAQAAZHJzL2Uyb0Rv&#10;Yy54bWxQSwUGAAAAAAYABgBZAQAAzAUAAAAA&#10;">
              <v:fill on="f" focussize="0,0"/>
              <v:stroke on="f" weight="0.5pt"/>
              <v:imagedata o:title=""/>
              <o:lock v:ext="edit" aspectratio="f"/>
              <v:textbox inset="0mm,0mm,0mm,0mm" style="mso-fit-shape-to-text:t;">
                <w:txbxContent>
                  <w:p w14:paraId="4625EB0F">
                    <w:pPr>
                      <w:pStyle w:val="3"/>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307F4">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240" w:lineRule="auto"/>
      <w:jc w:val="both"/>
      <w:textAlignment w:val="center"/>
      <w:outlineLvl w:val="9"/>
      <w:rPr>
        <w:rFonts w:hint="eastAsia" w:ascii="宋体" w:hAnsi="宋体" w:eastAsia="宋体" w:cs="宋体"/>
        <w:b/>
        <w:bCs/>
        <w:color w:val="005192"/>
        <w:kern w:val="2"/>
        <w:sz w:val="32"/>
        <w:szCs w:val="32"/>
        <w:lang w:val="en-US" w:eastAsia="zh-CN" w:bidi="ar-SA"/>
      </w:rPr>
    </w:pPr>
    <w:r>
      <w:rPr>
        <w:sz w:val="32"/>
      </w:rPr>
      <mc:AlternateContent>
        <mc:Choice Requires="wps">
          <w:drawing>
            <wp:anchor distT="0" distB="0" distL="114300" distR="114300" simplePos="0" relativeHeight="251663360" behindDoc="0" locked="0" layoutInCell="1" allowOverlap="1">
              <wp:simplePos x="0" y="0"/>
              <wp:positionH relativeFrom="column">
                <wp:posOffset>-1270</wp:posOffset>
              </wp:positionH>
              <wp:positionV relativeFrom="paragraph">
                <wp:posOffset>766445</wp:posOffset>
              </wp:positionV>
              <wp:extent cx="5608320" cy="0"/>
              <wp:effectExtent l="0" t="6350" r="0" b="6350"/>
              <wp:wrapNone/>
              <wp:docPr id="3" name="直接连接符 3"/>
              <wp:cNvGraphicFramePr/>
              <a:graphic xmlns:a="http://schemas.openxmlformats.org/drawingml/2006/main">
                <a:graphicData uri="http://schemas.microsoft.com/office/word/2010/wordprocessingShape">
                  <wps:wsp>
                    <wps:cNvCnPr/>
                    <wps:spPr>
                      <a:xfrm>
                        <a:off x="1006475" y="1318895"/>
                        <a:ext cx="5608320" cy="0"/>
                      </a:xfrm>
                      <a:prstGeom prst="line">
                        <a:avLst/>
                      </a:prstGeom>
                      <a:ln w="28575"/>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1pt;margin-top:60.35pt;height:0pt;width:441.6pt;z-index:251663360;mso-width-relative:page;mso-height-relative:page;" filled="f" stroked="t" coordsize="21600,21600" o:gfxdata="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078ip1QAAAAkBAAAPAAAAAAAAAAEAIAAAACIAAABkcnMvZG93bnJldi54bWxQSwEC&#10;FAAUAAAACACHTuJA8TjFefcBAAC+AwAADgAAAAAAAAABACAAAAAkAQAAZHJzL2Uyb0RvYy54bWxQ&#10;SwUGAAAAAAYABgBZAQAAjQUAAAAA&#10;">
              <v:fill on="f" focussize="0,0"/>
              <v:stroke weight="2.25pt" color="#4874CB [3204]" miterlimit="8" joinstyle="miter"/>
              <v:imagedata o:title=""/>
              <o:lock v:ext="edit" aspectratio="f"/>
            </v:line>
          </w:pict>
        </mc:Fallback>
      </mc:AlternateContent>
    </w:r>
    <w:r>
      <w:rPr>
        <w:rFonts w:hint="eastAsia" w:ascii="宋体" w:hAnsi="宋体" w:eastAsia="宋体" w:cs="宋体"/>
        <w:b/>
        <w:bCs/>
        <w:color w:val="005192"/>
        <w:kern w:val="2"/>
        <w:sz w:val="32"/>
        <w:szCs w:val="24"/>
        <w:lang w:val="en-US" w:eastAsia="zh-CN" w:bidi="ar-SA"/>
      </w:rPr>
      <w:drawing>
        <wp:anchor distT="0" distB="0" distL="114300" distR="114300" simplePos="0" relativeHeight="251659264" behindDoc="0" locked="0" layoutInCell="1" allowOverlap="1">
          <wp:simplePos x="0" y="0"/>
          <wp:positionH relativeFrom="column">
            <wp:posOffset>25400</wp:posOffset>
          </wp:positionH>
          <wp:positionV relativeFrom="paragraph">
            <wp:posOffset>210185</wp:posOffset>
          </wp:positionV>
          <wp:extent cx="483870" cy="483870"/>
          <wp:effectExtent l="0" t="0" r="3810" b="3810"/>
          <wp:wrapNone/>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483870" cy="483870"/>
                  </a:xfrm>
                  <a:prstGeom prst="rect">
                    <a:avLst/>
                  </a:prstGeom>
                </pic:spPr>
              </pic:pic>
            </a:graphicData>
          </a:graphic>
        </wp:anchor>
      </w:drawing>
    </w:r>
    <w:r>
      <w:rPr>
        <w:sz w:val="32"/>
      </w:rPr>
      <mc:AlternateContent>
        <mc:Choice Requires="wps">
          <w:drawing>
            <wp:anchor distT="0" distB="0" distL="114300" distR="114300" simplePos="0" relativeHeight="251661312" behindDoc="0" locked="0" layoutInCell="1" allowOverlap="1">
              <wp:simplePos x="0" y="0"/>
              <wp:positionH relativeFrom="column">
                <wp:posOffset>497840</wp:posOffset>
              </wp:positionH>
              <wp:positionV relativeFrom="paragraph">
                <wp:posOffset>349885</wp:posOffset>
              </wp:positionV>
              <wp:extent cx="3079115" cy="335280"/>
              <wp:effectExtent l="0" t="0" r="14605" b="0"/>
              <wp:wrapNone/>
              <wp:docPr id="2" name="文本框 2"/>
              <wp:cNvGraphicFramePr/>
              <a:graphic xmlns:a="http://schemas.openxmlformats.org/drawingml/2006/main">
                <a:graphicData uri="http://schemas.microsoft.com/office/word/2010/wordprocessingShape">
                  <wps:wsp>
                    <wps:cNvSpPr txBox="1"/>
                    <wps:spPr>
                      <a:xfrm>
                        <a:off x="1581785" y="963295"/>
                        <a:ext cx="3079115" cy="3352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E9EC971">
                          <w:pPr>
                            <w:keepNext w:val="0"/>
                            <w:keepLines w:val="0"/>
                            <w:pageBreakBefore w:val="0"/>
                            <w:widowControl w:val="0"/>
                            <w:kinsoku/>
                            <w:wordWrap/>
                            <w:overflowPunct/>
                            <w:topLinePunct w:val="0"/>
                            <w:bidi w:val="0"/>
                            <w:adjustRightInd w:val="0"/>
                            <w:snapToGrid w:val="0"/>
                            <w:spacing w:line="240" w:lineRule="auto"/>
                            <w:ind w:left="0" w:leftChars="0" w:firstLine="0" w:firstLineChars="0"/>
                            <w:textAlignment w:val="auto"/>
                            <w:rPr>
                              <w:rFonts w:hint="eastAsia" w:asciiTheme="minorEastAsia" w:hAnsiTheme="minorEastAsia" w:eastAsiaTheme="minorEastAsia" w:cstheme="minorEastAsia"/>
                              <w:b/>
                              <w:bCs/>
                              <w:color w:val="0070C0"/>
                              <w:sz w:val="32"/>
                              <w:szCs w:val="32"/>
                              <w:lang w:eastAsia="zh-CN"/>
                            </w:rPr>
                          </w:pPr>
                          <w:r>
                            <w:rPr>
                              <w:rFonts w:hint="eastAsia" w:asciiTheme="minorEastAsia" w:hAnsiTheme="minorEastAsia" w:eastAsiaTheme="minorEastAsia" w:cstheme="minorEastAsia"/>
                              <w:b/>
                              <w:bCs/>
                              <w:color w:val="0070C0"/>
                              <w:sz w:val="32"/>
                              <w:szCs w:val="32"/>
                              <w:lang w:eastAsia="zh-CN"/>
                            </w:rPr>
                            <w:t>南华县人民政府行政规范性文件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2pt;margin-top:27.55pt;height:26.4pt;width:242.45pt;z-index:251661312;mso-width-relative:page;mso-height-relative:page;" fillcolor="#FFFFFF [3201]" filled="t" stroked="f" coordsize="21600,21600" o:gfxdata="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accu&#10;ZNUAAAAJAQAADwAAAAAAAAABACAAAAAiAAAAZHJzL2Rvd25yZXYueG1sUEsBAhQAFAAAAAgAh07i&#10;QPHyVIZeAgAAmgQAAA4AAAAAAAAAAQAgAAAAJAEAAGRycy9lMm9Eb2MueG1sUEsFBgAAAAAGAAYA&#10;WQEAAPQFAAAAAA==&#10;">
              <v:fill on="t" focussize="0,0"/>
              <v:stroke on="f" weight="0.5pt"/>
              <v:imagedata o:title=""/>
              <o:lock v:ext="edit" aspectratio="f"/>
              <v:textbox>
                <w:txbxContent>
                  <w:p w14:paraId="5E9EC971">
                    <w:pPr>
                      <w:keepNext w:val="0"/>
                      <w:keepLines w:val="0"/>
                      <w:pageBreakBefore w:val="0"/>
                      <w:widowControl w:val="0"/>
                      <w:kinsoku/>
                      <w:wordWrap/>
                      <w:overflowPunct/>
                      <w:topLinePunct w:val="0"/>
                      <w:bidi w:val="0"/>
                      <w:adjustRightInd w:val="0"/>
                      <w:snapToGrid w:val="0"/>
                      <w:spacing w:line="240" w:lineRule="auto"/>
                      <w:ind w:left="0" w:leftChars="0" w:firstLine="0" w:firstLineChars="0"/>
                      <w:textAlignment w:val="auto"/>
                      <w:rPr>
                        <w:rFonts w:hint="eastAsia" w:asciiTheme="minorEastAsia" w:hAnsiTheme="minorEastAsia" w:eastAsiaTheme="minorEastAsia" w:cstheme="minorEastAsia"/>
                        <w:b/>
                        <w:bCs/>
                        <w:color w:val="0070C0"/>
                        <w:sz w:val="32"/>
                        <w:szCs w:val="32"/>
                        <w:lang w:eastAsia="zh-CN"/>
                      </w:rPr>
                    </w:pPr>
                    <w:r>
                      <w:rPr>
                        <w:rFonts w:hint="eastAsia" w:asciiTheme="minorEastAsia" w:hAnsiTheme="minorEastAsia" w:eastAsiaTheme="minorEastAsia" w:cstheme="minorEastAsia"/>
                        <w:b/>
                        <w:bCs/>
                        <w:color w:val="0070C0"/>
                        <w:sz w:val="32"/>
                        <w:szCs w:val="32"/>
                        <w:lang w:eastAsia="zh-CN"/>
                      </w:rPr>
                      <w:t>南华县人民政府行政规范性文件</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1MGYwOWJlNmNmZTZiMjcwZDNmN2MzOTU1NGE4N2IifQ=="/>
  </w:docVars>
  <w:rsids>
    <w:rsidRoot w:val="00000000"/>
    <w:rsid w:val="01862B16"/>
    <w:rsid w:val="12D70AB0"/>
    <w:rsid w:val="292A5180"/>
    <w:rsid w:val="2D856DC3"/>
    <w:rsid w:val="2E946490"/>
    <w:rsid w:val="2EF20677"/>
    <w:rsid w:val="3B2F38F8"/>
    <w:rsid w:val="3FAA0E04"/>
    <w:rsid w:val="40A4535A"/>
    <w:rsid w:val="555B3F9F"/>
    <w:rsid w:val="58D77C23"/>
    <w:rsid w:val="5B6360E6"/>
    <w:rsid w:val="5E556DCE"/>
    <w:rsid w:val="5FAD4CA7"/>
    <w:rsid w:val="640A7C53"/>
    <w:rsid w:val="68665F57"/>
    <w:rsid w:val="6A855A4B"/>
    <w:rsid w:val="6C191F49"/>
    <w:rsid w:val="73F832C8"/>
    <w:rsid w:val="7A7D07E2"/>
    <w:rsid w:val="7E557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578" w:lineRule="exact"/>
      <w:ind w:firstLine="880" w:firstLineChars="200"/>
      <w:jc w:val="both"/>
    </w:pPr>
    <w:rPr>
      <w:rFonts w:ascii="Times New Roman" w:hAnsi="Times New Roman" w:eastAsia="方正仿宋_GBK" w:cstheme="minorBidi"/>
      <w:sz w:val="32"/>
      <w:szCs w:val="32"/>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toc 5"/>
    <w:next w:val="1"/>
    <w:qFormat/>
    <w:uiPriority w:val="0"/>
    <w:pPr>
      <w:ind w:left="1680"/>
    </w:pPr>
    <w:rPr>
      <w:rFonts w:ascii="Calibri" w:hAnsi="Calibri" w:eastAsia="Times New Roman" w:cs="Times New Roman"/>
      <w:sz w:val="21"/>
      <w:szCs w:val="24"/>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2"/>
    <w:next w:val="1"/>
    <w:qFormat/>
    <w:uiPriority w:val="0"/>
    <w:pPr>
      <w:ind w:left="200" w:leftChars="200"/>
    </w:pPr>
    <w:rPr>
      <w:rFonts w:ascii="Times New Roman" w:hAnsi="Times New Roman" w:eastAsia="Times New Roman" w:cs="Times New Roman"/>
      <w:sz w:val="21"/>
      <w:szCs w:val="24"/>
      <w:lang w:val="en-US" w:eastAsia="en-US" w:bidi="ar-SA"/>
    </w:rPr>
  </w:style>
  <w:style w:type="paragraph" w:styleId="6">
    <w:name w:val="Normal (Web)"/>
    <w:qFormat/>
    <w:uiPriority w:val="0"/>
    <w:pPr>
      <w:spacing w:before="100" w:beforeAutospacing="1" w:after="100" w:afterAutospacing="1"/>
      <w:ind w:left="0" w:right="0"/>
      <w:jc w:val="left"/>
    </w:pPr>
    <w:rPr>
      <w:rFonts w:ascii="Times New Roman" w:hAnsi="Times New Roman" w:eastAsia="Times New Roma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6437</Words>
  <Characters>6480</Characters>
  <Lines>0</Lines>
  <Paragraphs>0</Paragraphs>
  <TotalTime>28</TotalTime>
  <ScaleCrop>false</ScaleCrop>
  <LinksUpToDate>false</LinksUpToDate>
  <CharactersWithSpaces>6541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2023-09-13T09:11:00Z</dcterms:created>
  <dc:creator>Administrator.PC-202308261524</dc:creator>
  <cp:lastModifiedBy>皓月星宇</cp:lastModifiedBy>
  <dcterms:modified xsi:type="dcterms:W3CDTF">2024-12-31T03:01:44Z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47993B90302D4ACC841E44BC5363B011_13</vt:lpwstr>
  </property>
  <property fmtid="{D5CDD505-2E9C-101B-9397-08002B2CF9AE}" pid="4" name="KSOTemplateDocerSaveRecord">
    <vt:lpwstr>eyJoZGlkIjoiNDU1MGYwOWJlNmNmZTZiMjcwZDNmN2MzOTU1NGE4N2IiLCJ1c2VySWQiOiI0Njk4NjI2NDEifQ==</vt:lpwstr>
  </property>
</Properties>
</file>