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监督索引号53232400556301000</w:t>
      </w:r>
    </w:p>
    <w:p>
      <w:pPr>
        <w:jc w:val="center"/>
        <w:rPr>
          <w:rFonts w:ascii="方正小标宋简体" w:eastAsia="方正小标宋简体" w:hAnsi="方正小标宋简体" w:cs="方正小标宋简体" w:hint="eastAsia"/>
          <w:sz w:val="36"/>
          <w:szCs w:val="36"/>
        </w:rPr>
      </w:pPr>
      <w:bookmarkStart w:id="0" w:name="_GoBack"/>
      <w:bookmarkEnd w:id="0"/>
      <w:r>
        <w:rPr>
          <w:rFonts w:ascii="方正小标宋简体" w:eastAsia="方正小标宋简体" w:hAnsi="方正小标宋简体" w:cs="方正小标宋简体" w:hint="eastAsia"/>
          <w:sz w:val="36"/>
          <w:szCs w:val="36"/>
          <w:lang w:val="en-US" w:eastAsia="zh-CN"/>
        </w:rPr>
        <w:t>南华县兔街镇人民政府2022</w:t>
      </w:r>
      <w:r>
        <w:rPr>
          <w:rFonts w:ascii="方正小标宋简体" w:eastAsia="方正小标宋简体" w:hAnsi="方正小标宋简体" w:cs="方正小标宋简体" w:hint="eastAsia"/>
          <w:sz w:val="36"/>
          <w:szCs w:val="36"/>
        </w:rPr>
        <w:t>年度部门决算</w:t>
      </w:r>
    </w:p>
    <w:p>
      <w:pPr>
        <w:jc w:val="center"/>
        <w:rPr>
          <w:rFonts w:ascii="方正小标宋简体" w:eastAsia="方正小标宋简体" w:hAnsi="方正小标宋简体" w:cs="方正小标宋简体" w:hint="eastAsia"/>
          <w:sz w:val="36"/>
          <w:szCs w:val="36"/>
        </w:rPr>
      </w:pPr>
    </w:p>
    <w:p>
      <w:pPr>
        <w:jc w:val="center"/>
        <w:rPr>
          <w:rFonts w:ascii="方正小标宋简体" w:eastAsia="方正小标宋简体" w:hAnsi="方正小标宋简体" w:cs="方正小标宋简体" w:hint="eastAsia"/>
          <w:sz w:val="36"/>
          <w:szCs w:val="36"/>
          <w:lang w:eastAsia="zh-CN"/>
        </w:rPr>
      </w:pPr>
      <w:r>
        <w:rPr>
          <w:rFonts w:ascii="方正小标宋简体" w:eastAsia="方正小标宋简体" w:hAnsi="方正小标宋简体" w:cs="方正小标宋简体" w:hint="eastAsia"/>
          <w:sz w:val="36"/>
          <w:szCs w:val="36"/>
          <w:lang w:eastAsia="zh-CN"/>
        </w:rPr>
        <w:t>目录</w:t>
      </w:r>
    </w:p>
    <w:p>
      <w:pPr>
        <w:jc w:val="left"/>
        <w:rPr>
          <w:rFonts w:ascii="黑体" w:eastAsia="黑体" w:hAnsi="黑体" w:hint="eastAsia"/>
          <w:sz w:val="30"/>
          <w:szCs w:val="30"/>
        </w:rPr>
      </w:pPr>
    </w:p>
    <w:p>
      <w:pPr>
        <w:jc w:val="left"/>
        <w:rPr>
          <w:rFonts w:ascii="黑体" w:eastAsia="黑体" w:hAnsi="黑体" w:hint="eastAsia"/>
          <w:sz w:val="30"/>
          <w:szCs w:val="30"/>
        </w:rPr>
      </w:pPr>
      <w:r>
        <w:rPr>
          <w:rFonts w:ascii="黑体" w:eastAsia="黑体" w:hAnsi="黑体" w:hint="eastAsia"/>
          <w:sz w:val="30"/>
          <w:szCs w:val="30"/>
        </w:rPr>
        <w:t xml:space="preserve">第一部分  </w:t>
      </w:r>
      <w:r>
        <w:rPr>
          <w:rFonts w:ascii="黑体" w:eastAsia="黑体" w:hAnsi="黑体" w:hint="eastAsia"/>
          <w:sz w:val="30"/>
          <w:szCs w:val="30"/>
          <w:lang w:eastAsia="zh-CN"/>
        </w:rPr>
        <w:t>部门</w:t>
      </w:r>
      <w:r>
        <w:rPr>
          <w:rFonts w:ascii="黑体" w:eastAsia="黑体" w:hAnsi="黑体" w:hint="eastAsia"/>
          <w:sz w:val="30"/>
          <w:szCs w:val="30"/>
        </w:rPr>
        <w:t>概况</w:t>
      </w:r>
    </w:p>
    <w:p>
      <w:pPr>
        <w:spacing w:line="240" w:lineRule="atLeast"/>
        <w:jc w:val="left"/>
        <w:rPr>
          <w:rFonts w:ascii="楷体" w:eastAsia="楷体" w:hAnsi="楷体" w:hint="eastAsia"/>
          <w:sz w:val="30"/>
          <w:szCs w:val="30"/>
        </w:rPr>
      </w:pPr>
      <w:r>
        <w:rPr>
          <w:rFonts w:ascii="楷体" w:eastAsia="楷体" w:hAnsi="楷体" w:hint="eastAsia"/>
          <w:sz w:val="30"/>
          <w:szCs w:val="30"/>
        </w:rPr>
        <w:t>一、主要职能</w:t>
      </w:r>
    </w:p>
    <w:p>
      <w:pPr>
        <w:spacing w:line="240" w:lineRule="atLeast"/>
        <w:jc w:val="left"/>
        <w:rPr>
          <w:rFonts w:ascii="楷体" w:eastAsia="楷体" w:hAnsi="楷体" w:hint="eastAsia"/>
          <w:sz w:val="30"/>
          <w:szCs w:val="30"/>
        </w:rPr>
      </w:pPr>
      <w:r>
        <w:rPr>
          <w:rFonts w:ascii="楷体" w:eastAsia="楷体" w:hAnsi="楷体" w:hint="eastAsia"/>
          <w:sz w:val="30"/>
          <w:szCs w:val="30"/>
        </w:rPr>
        <w:t>二、部门基本情况</w:t>
      </w:r>
    </w:p>
    <w:p>
      <w:pPr>
        <w:jc w:val="left"/>
        <w:rPr>
          <w:rFonts w:ascii="黑体" w:eastAsia="黑体" w:hAnsi="黑体" w:hint="eastAsia"/>
          <w:sz w:val="30"/>
          <w:szCs w:val="30"/>
        </w:rPr>
      </w:pPr>
      <w:r>
        <w:rPr>
          <w:rFonts w:ascii="黑体" w:eastAsia="黑体" w:hAnsi="黑体" w:hint="eastAsia"/>
          <w:sz w:val="30"/>
          <w:szCs w:val="30"/>
        </w:rPr>
        <w:t xml:space="preserve">第二部分  </w:t>
      </w:r>
      <w:r>
        <w:rPr>
          <w:rFonts w:ascii="黑体" w:eastAsia="黑体" w:hAnsi="黑体" w:hint="eastAsia"/>
          <w:sz w:val="30"/>
          <w:szCs w:val="30"/>
          <w:lang w:val="en-US" w:eastAsia="zh-CN"/>
        </w:rPr>
        <w:t>2022</w:t>
      </w:r>
      <w:r>
        <w:rPr>
          <w:rFonts w:ascii="黑体" w:eastAsia="黑体" w:hAnsi="黑体" w:hint="eastAsia"/>
          <w:sz w:val="30"/>
          <w:szCs w:val="30"/>
        </w:rPr>
        <w:t>年度部门决算表</w:t>
      </w:r>
    </w:p>
    <w:p>
      <w:pPr>
        <w:jc w:val="left"/>
        <w:rPr>
          <w:rFonts w:ascii="楷体" w:eastAsia="楷体" w:hAnsi="楷体" w:hint="eastAsia"/>
          <w:sz w:val="30"/>
          <w:szCs w:val="30"/>
        </w:rPr>
      </w:pPr>
      <w:r>
        <w:rPr>
          <w:rFonts w:ascii="楷体" w:eastAsia="楷体" w:hAnsi="楷体" w:hint="eastAsia"/>
          <w:sz w:val="30"/>
          <w:szCs w:val="30"/>
        </w:rPr>
        <w:t>一、收入支出决算总表</w:t>
      </w:r>
    </w:p>
    <w:p>
      <w:pPr>
        <w:jc w:val="left"/>
        <w:rPr>
          <w:rFonts w:ascii="楷体" w:eastAsia="楷体" w:hAnsi="楷体" w:hint="eastAsia"/>
          <w:sz w:val="30"/>
          <w:szCs w:val="30"/>
        </w:rPr>
      </w:pPr>
      <w:r>
        <w:rPr>
          <w:rFonts w:ascii="楷体" w:eastAsia="楷体" w:hAnsi="楷体" w:hint="eastAsia"/>
          <w:sz w:val="30"/>
          <w:szCs w:val="30"/>
        </w:rPr>
        <w:t>二、收入决算表</w:t>
      </w:r>
    </w:p>
    <w:p>
      <w:pPr>
        <w:jc w:val="left"/>
        <w:rPr>
          <w:rFonts w:ascii="楷体" w:eastAsia="楷体" w:hAnsi="楷体" w:hint="eastAsia"/>
          <w:sz w:val="30"/>
          <w:szCs w:val="30"/>
        </w:rPr>
      </w:pPr>
      <w:r>
        <w:rPr>
          <w:rFonts w:ascii="楷体" w:eastAsia="楷体" w:hAnsi="楷体" w:hint="eastAsia"/>
          <w:sz w:val="30"/>
          <w:szCs w:val="30"/>
        </w:rPr>
        <w:t>三、支出决算表</w:t>
      </w:r>
    </w:p>
    <w:p>
      <w:pPr>
        <w:jc w:val="left"/>
        <w:rPr>
          <w:rFonts w:ascii="楷体" w:eastAsia="楷体" w:hAnsi="楷体" w:hint="eastAsia"/>
          <w:sz w:val="30"/>
          <w:szCs w:val="30"/>
        </w:rPr>
      </w:pPr>
      <w:r>
        <w:rPr>
          <w:rFonts w:ascii="楷体" w:eastAsia="楷体" w:hAnsi="楷体" w:hint="eastAsia"/>
          <w:sz w:val="30"/>
          <w:szCs w:val="30"/>
        </w:rPr>
        <w:t>四、财政拨款收入支出决算总表</w:t>
      </w:r>
    </w:p>
    <w:p>
      <w:pPr>
        <w:jc w:val="left"/>
        <w:rPr>
          <w:rFonts w:ascii="楷体" w:eastAsia="楷体" w:hAnsi="楷体" w:hint="eastAsia"/>
          <w:sz w:val="30"/>
          <w:szCs w:val="30"/>
        </w:rPr>
      </w:pPr>
      <w:r>
        <w:rPr>
          <w:rFonts w:ascii="楷体" w:eastAsia="楷体" w:hAnsi="楷体" w:hint="eastAsia"/>
          <w:sz w:val="30"/>
          <w:szCs w:val="30"/>
        </w:rPr>
        <w:t>五、一般公共预算财政拨款收入支出决算表</w:t>
      </w:r>
    </w:p>
    <w:p>
      <w:pPr>
        <w:jc w:val="left"/>
        <w:rPr>
          <w:rFonts w:ascii="楷体" w:eastAsia="楷体" w:hAnsi="楷体" w:hint="eastAsia"/>
          <w:sz w:val="30"/>
          <w:szCs w:val="30"/>
        </w:rPr>
      </w:pPr>
      <w:r>
        <w:rPr>
          <w:rFonts w:ascii="楷体" w:eastAsia="楷体" w:hAnsi="楷体" w:hint="eastAsia"/>
          <w:sz w:val="30"/>
          <w:szCs w:val="30"/>
        </w:rPr>
        <w:t>六、一般公共预算财政拨款基本支出决算表</w:t>
      </w:r>
    </w:p>
    <w:p>
      <w:pPr>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pPr>
        <w:jc w:val="left"/>
        <w:rPr>
          <w:rFonts w:ascii="楷体" w:eastAsia="楷体" w:hAnsi="楷体" w:hint="eastAsia"/>
          <w:sz w:val="30"/>
          <w:szCs w:val="30"/>
        </w:rPr>
      </w:pPr>
      <w:r>
        <w:rPr>
          <w:rFonts w:ascii="楷体" w:eastAsia="楷体" w:hAnsi="楷体" w:hint="eastAsia"/>
          <w:sz w:val="30"/>
          <w:szCs w:val="30"/>
          <w:lang w:eastAsia="zh-CN"/>
        </w:rPr>
        <w:t>八</w:t>
      </w:r>
      <w:r>
        <w:rPr>
          <w:rFonts w:ascii="楷体" w:eastAsia="楷体" w:hAnsi="楷体" w:hint="eastAsia"/>
          <w:sz w:val="30"/>
          <w:szCs w:val="30"/>
        </w:rPr>
        <w:t>、政府性基金预算财政拨款收入支出决算表</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九、国有资本经营预算财政拨款收入支出决算表</w:t>
      </w:r>
    </w:p>
    <w:p>
      <w:pPr>
        <w:jc w:val="left"/>
        <w:rPr>
          <w:rFonts w:ascii="楷体" w:eastAsia="楷体" w:hAnsi="楷体" w:hint="eastAsia"/>
          <w:sz w:val="30"/>
          <w:szCs w:val="30"/>
        </w:rPr>
      </w:pPr>
      <w:r>
        <w:rPr>
          <w:rFonts w:ascii="楷体" w:eastAsia="楷体" w:hAnsi="楷体" w:hint="eastAsia"/>
          <w:sz w:val="30"/>
          <w:szCs w:val="30"/>
          <w:lang w:eastAsia="zh-CN"/>
        </w:rPr>
        <w:t>十</w:t>
      </w:r>
      <w:r>
        <w:rPr>
          <w:rFonts w:ascii="楷体" w:eastAsia="楷体" w:hAnsi="楷体" w:hint="eastAsia"/>
          <w:sz w:val="30"/>
          <w:szCs w:val="30"/>
        </w:rPr>
        <w:t>、“三公”经费、行政参公单位机关运行经费情况表</w:t>
      </w:r>
    </w:p>
    <w:p>
      <w:pPr>
        <w:jc w:val="left"/>
        <w:rPr>
          <w:rFonts w:ascii="黑体" w:eastAsia="黑体" w:hAnsi="黑体" w:hint="eastAsia"/>
          <w:sz w:val="30"/>
          <w:szCs w:val="30"/>
        </w:rPr>
      </w:pPr>
      <w:r>
        <w:rPr>
          <w:rFonts w:ascii="黑体" w:eastAsia="黑体" w:hAnsi="黑体" w:hint="eastAsia"/>
          <w:sz w:val="30"/>
          <w:szCs w:val="30"/>
        </w:rPr>
        <w:t>第三部</w:t>
      </w:r>
      <w:r>
        <w:rPr>
          <w:rFonts w:ascii="黑体" w:eastAsia="黑体" w:hAnsi="黑体" w:hint="eastAsia"/>
          <w:sz w:val="30"/>
          <w:szCs w:val="30"/>
          <w:lang w:eastAsia="zh-CN"/>
        </w:rPr>
        <w:t>分</w:t>
      </w:r>
      <w:r>
        <w:rPr>
          <w:rFonts w:ascii="黑体" w:eastAsia="黑体" w:hAnsi="黑体" w:hint="eastAsia"/>
          <w:sz w:val="30"/>
          <w:szCs w:val="30"/>
        </w:rPr>
        <w:t xml:space="preserve">  XX年度部门决算情况说明</w:t>
      </w:r>
    </w:p>
    <w:p>
      <w:pPr>
        <w:jc w:val="left"/>
        <w:rPr>
          <w:rFonts w:ascii="楷体" w:eastAsia="楷体" w:hAnsi="楷体" w:hint="eastAsia"/>
          <w:sz w:val="30"/>
          <w:szCs w:val="30"/>
        </w:rPr>
      </w:pPr>
      <w:r>
        <w:rPr>
          <w:rFonts w:ascii="楷体" w:eastAsia="楷体" w:hAnsi="楷体" w:hint="eastAsia"/>
          <w:sz w:val="30"/>
          <w:szCs w:val="30"/>
        </w:rPr>
        <w:t>一、收入决算情况说明</w:t>
      </w:r>
    </w:p>
    <w:p>
      <w:pPr>
        <w:jc w:val="left"/>
        <w:rPr>
          <w:rFonts w:ascii="楷体" w:eastAsia="楷体" w:hAnsi="楷体" w:hint="eastAsia"/>
          <w:sz w:val="30"/>
          <w:szCs w:val="30"/>
        </w:rPr>
      </w:pPr>
      <w:r>
        <w:rPr>
          <w:rFonts w:ascii="楷体" w:eastAsia="楷体" w:hAnsi="楷体" w:hint="eastAsia"/>
          <w:sz w:val="30"/>
          <w:szCs w:val="30"/>
        </w:rPr>
        <w:t>二、支出决算情况说明</w:t>
      </w:r>
    </w:p>
    <w:p>
      <w:pPr>
        <w:jc w:val="left"/>
        <w:rPr>
          <w:rFonts w:ascii="楷体" w:eastAsia="楷体" w:hAnsi="楷体" w:hint="eastAsia"/>
          <w:sz w:val="30"/>
          <w:szCs w:val="30"/>
        </w:rPr>
      </w:pPr>
      <w:r>
        <w:rPr>
          <w:rFonts w:ascii="楷体" w:eastAsia="楷体" w:hAnsi="楷体" w:hint="eastAsia"/>
          <w:sz w:val="30"/>
          <w:szCs w:val="30"/>
        </w:rPr>
        <w:t>三、一般公共预算财政拨款支出决算情况说明</w:t>
      </w:r>
    </w:p>
    <w:p>
      <w:pPr>
        <w:widowControl/>
        <w:snapToGrid w:val="0"/>
        <w:spacing w:before="100" w:after="100" w:line="360" w:lineRule="auto"/>
        <w:jc w:val="left"/>
        <w:rPr>
          <w:rFonts w:ascii="楷体" w:eastAsia="楷体" w:hAnsi="楷体" w:hint="eastAsia"/>
          <w:sz w:val="30"/>
          <w:szCs w:val="30"/>
        </w:rPr>
      </w:pPr>
      <w:r>
        <w:rPr>
          <w:rFonts w:ascii="楷体" w:eastAsia="楷体" w:hAnsi="楷体" w:hint="eastAsia"/>
          <w:sz w:val="30"/>
          <w:szCs w:val="30"/>
        </w:rPr>
        <w:t>四、财政拨款“三公”经费支出决算情况说明</w:t>
      </w:r>
    </w:p>
    <w:p>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lang w:eastAsia="zh-CN"/>
        </w:rPr>
        <w:t>第四部分</w:t>
      </w:r>
      <w:r>
        <w:rPr>
          <w:rFonts w:ascii="楷体" w:eastAsia="楷体" w:hAnsi="楷体" w:hint="eastAsia"/>
          <w:sz w:val="30"/>
          <w:szCs w:val="30"/>
          <w:lang w:val="en-US" w:eastAsia="zh-CN"/>
        </w:rPr>
        <w:t xml:space="preserve">  </w:t>
      </w:r>
      <w:r>
        <w:rPr>
          <w:rFonts w:ascii="黑体" w:eastAsia="黑体" w:hAnsi="黑体" w:hint="eastAsia"/>
          <w:sz w:val="30"/>
          <w:szCs w:val="30"/>
        </w:rPr>
        <w:t>其他重要事项及相关口径情况说明</w:t>
      </w:r>
    </w:p>
    <w:p>
      <w:pPr>
        <w:jc w:val="left"/>
        <w:rPr>
          <w:rFonts w:ascii="楷体" w:eastAsia="楷体" w:hAnsi="楷体" w:hint="eastAsia"/>
          <w:sz w:val="30"/>
          <w:szCs w:val="30"/>
          <w:lang w:eastAsia="zh-CN"/>
        </w:rPr>
      </w:pPr>
      <w:r>
        <w:rPr>
          <w:rFonts w:ascii="楷体" w:eastAsia="楷体" w:hAnsi="楷体" w:hint="eastAsia"/>
          <w:sz w:val="30"/>
          <w:szCs w:val="30"/>
          <w:lang w:eastAsia="zh-CN"/>
        </w:rPr>
        <w:t>一、</w:t>
      </w:r>
      <w:r>
        <w:rPr>
          <w:rFonts w:ascii="楷体" w:eastAsia="楷体" w:hAnsi="楷体" w:hint="eastAsia"/>
          <w:sz w:val="30"/>
          <w:szCs w:val="30"/>
        </w:rPr>
        <w:t>机关运行经费支出情况</w:t>
      </w:r>
    </w:p>
    <w:p>
      <w:pPr>
        <w:jc w:val="left"/>
        <w:rPr>
          <w:rFonts w:ascii="楷体" w:eastAsia="楷体" w:hAnsi="楷体" w:hint="eastAsia"/>
          <w:sz w:val="30"/>
          <w:szCs w:val="30"/>
          <w:lang w:eastAsia="zh-CN"/>
        </w:rPr>
      </w:pPr>
      <w:r>
        <w:rPr>
          <w:rFonts w:ascii="楷体" w:eastAsia="楷体" w:hAnsi="楷体" w:hint="eastAsia"/>
          <w:sz w:val="30"/>
          <w:szCs w:val="30"/>
          <w:lang w:eastAsia="zh-CN"/>
        </w:rPr>
        <w:t>二、</w:t>
      </w:r>
      <w:r>
        <w:rPr>
          <w:rFonts w:ascii="楷体" w:eastAsia="楷体" w:hAnsi="楷体" w:hint="eastAsia"/>
          <w:sz w:val="30"/>
          <w:szCs w:val="30"/>
        </w:rPr>
        <w:t>国有资产占用情况</w:t>
      </w:r>
    </w:p>
    <w:p>
      <w:pPr>
        <w:jc w:val="left"/>
        <w:rPr>
          <w:rFonts w:ascii="楷体" w:eastAsia="楷体" w:hAnsi="楷体" w:hint="eastAsia"/>
          <w:sz w:val="30"/>
          <w:szCs w:val="30"/>
          <w:lang w:eastAsia="zh-CN"/>
        </w:rPr>
      </w:pPr>
      <w:r>
        <w:rPr>
          <w:rFonts w:ascii="楷体" w:eastAsia="楷体" w:hAnsi="楷体" w:hint="eastAsia"/>
          <w:sz w:val="30"/>
          <w:szCs w:val="30"/>
          <w:lang w:eastAsia="zh-CN"/>
        </w:rPr>
        <w:t>三、</w:t>
      </w:r>
      <w:r>
        <w:rPr>
          <w:rFonts w:ascii="楷体" w:eastAsia="楷体" w:hAnsi="楷体" w:hint="eastAsia"/>
          <w:sz w:val="30"/>
          <w:szCs w:val="30"/>
        </w:rPr>
        <w:t>政府采购支出情况</w:t>
      </w:r>
    </w:p>
    <w:p>
      <w:pPr>
        <w:jc w:val="left"/>
        <w:rPr>
          <w:rFonts w:ascii="楷体" w:eastAsia="楷体" w:hAnsi="楷体" w:hint="eastAsia"/>
          <w:sz w:val="30"/>
          <w:szCs w:val="30"/>
          <w:lang w:val="en-US" w:eastAsia="zh-CN"/>
        </w:rPr>
      </w:pPr>
      <w:r>
        <w:rPr>
          <w:rFonts w:ascii="楷体" w:eastAsia="楷体" w:hAnsi="楷体" w:hint="eastAsia"/>
          <w:sz w:val="30"/>
          <w:szCs w:val="30"/>
          <w:lang w:eastAsia="zh-CN"/>
        </w:rPr>
        <w:t>四、</w:t>
      </w:r>
      <w:r>
        <w:rPr>
          <w:rFonts w:ascii="楷体" w:eastAsia="楷体" w:hAnsi="楷体" w:hint="eastAsia"/>
          <w:sz w:val="30"/>
          <w:szCs w:val="30"/>
          <w:lang w:val="en-US" w:eastAsia="zh-CN"/>
        </w:rPr>
        <w:t>部门绩效自评情况</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（一）</w:t>
      </w:r>
      <w:r>
        <w:rPr>
          <w:rFonts w:ascii="楷体" w:eastAsia="楷体" w:hAnsi="楷体" w:hint="eastAsia"/>
          <w:sz w:val="30"/>
          <w:szCs w:val="30"/>
          <w:lang w:eastAsia="zh-CN"/>
        </w:rPr>
        <w:t>部门整体支出绩效自评情况</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（二）</w:t>
      </w:r>
      <w:r>
        <w:rPr>
          <w:rFonts w:ascii="楷体" w:eastAsia="楷体" w:hAnsi="楷体" w:hint="eastAsia"/>
          <w:sz w:val="30"/>
          <w:szCs w:val="30"/>
          <w:lang w:eastAsia="zh-CN"/>
        </w:rPr>
        <w:t>部门整体支出绩效自评表</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（三）项目支出绩效自评表</w:t>
      </w:r>
    </w:p>
    <w:p>
      <w:pPr>
        <w:jc w:val="left"/>
        <w:rPr>
          <w:rFonts w:ascii="楷体" w:eastAsia="楷体" w:hAnsi="楷体" w:hint="eastAsia"/>
          <w:sz w:val="30"/>
          <w:szCs w:val="30"/>
          <w:lang w:val="en-US" w:eastAsia="zh-CN"/>
        </w:rPr>
      </w:pPr>
      <w:r>
        <w:rPr>
          <w:rFonts w:ascii="楷体" w:eastAsia="楷体" w:hAnsi="楷体" w:hint="eastAsia"/>
          <w:sz w:val="30"/>
          <w:szCs w:val="30"/>
          <w:lang w:eastAsia="zh-CN"/>
        </w:rPr>
        <w:t>五、</w:t>
      </w:r>
      <w:r>
        <w:rPr>
          <w:rFonts w:ascii="楷体" w:eastAsia="楷体" w:hAnsi="楷体" w:hint="eastAsia"/>
          <w:sz w:val="30"/>
          <w:szCs w:val="30"/>
          <w:lang w:val="en-US" w:eastAsia="zh-CN"/>
        </w:rPr>
        <w:t>其他重要事项情况说明</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六、相关口径说明</w:t>
      </w:r>
    </w:p>
    <w:p>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w:t>
      </w:r>
      <w:r>
        <w:rPr>
          <w:rFonts w:ascii="黑体" w:eastAsia="黑体" w:hAnsi="黑体" w:hint="eastAsia"/>
          <w:sz w:val="30"/>
          <w:szCs w:val="30"/>
          <w:lang w:eastAsia="zh-CN"/>
        </w:rPr>
        <w:t>五</w:t>
      </w:r>
      <w:r>
        <w:rPr>
          <w:rFonts w:ascii="黑体" w:eastAsia="黑体" w:hAnsi="黑体" w:hint="eastAsia"/>
          <w:sz w:val="30"/>
          <w:szCs w:val="30"/>
        </w:rPr>
        <w:t>部分  名词解释</w:t>
      </w: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center"/>
        <w:rPr>
          <w:rFonts w:ascii="黑体" w:eastAsia="黑体" w:hAnsi="黑体" w:hint="eastAsia"/>
          <w:sz w:val="32"/>
          <w:szCs w:val="32"/>
        </w:rPr>
      </w:pPr>
    </w:p>
    <w:p>
      <w:pPr>
        <w:jc w:val="both"/>
        <w:rPr>
          <w:rFonts w:ascii="黑体" w:eastAsia="黑体" w:hAnsi="黑体" w:hint="eastAsia"/>
          <w:sz w:val="32"/>
          <w:szCs w:val="32"/>
        </w:rPr>
      </w:pPr>
    </w:p>
    <w:p>
      <w:pPr>
        <w:jc w:val="both"/>
        <w:rPr>
          <w:rFonts w:ascii="黑体" w:eastAsia="黑体" w:hAnsi="黑体" w:hint="eastAsia"/>
          <w:sz w:val="32"/>
          <w:szCs w:val="32"/>
        </w:rPr>
      </w:pPr>
    </w:p>
    <w:p>
      <w:pPr>
        <w:jc w:val="center"/>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val="en-US" w:eastAsia="zh-CN"/>
        </w:rPr>
        <w:t>部门</w:t>
      </w:r>
      <w:r>
        <w:rPr>
          <w:rFonts w:ascii="黑体" w:eastAsia="黑体" w:hAnsi="黑体" w:hint="eastAsia"/>
          <w:sz w:val="32"/>
          <w:szCs w:val="32"/>
        </w:rPr>
        <w:t>概况</w:t>
      </w:r>
    </w:p>
    <w:p>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一、主要职能</w:t>
      </w:r>
    </w:p>
    <w:p>
      <w:pPr>
        <w:spacing w:line="600" w:lineRule="exact"/>
        <w:ind w:firstLine="600" w:firstLineChars="200"/>
        <w:rPr>
          <w:rFonts w:ascii="楷体" w:eastAsia="楷体" w:hAnsi="楷体" w:hint="eastAsia"/>
          <w:sz w:val="30"/>
          <w:szCs w:val="30"/>
        </w:rPr>
      </w:pPr>
      <w:r>
        <w:rPr>
          <w:rFonts w:ascii="楷体" w:eastAsia="楷体" w:hAnsi="楷体" w:hint="eastAsia"/>
          <w:bCs/>
          <w:sz w:val="30"/>
          <w:szCs w:val="30"/>
        </w:rPr>
        <w:t>（一）主要职能</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1、做好党和国家在农村的各项方针政策和法律法规，做好农业、农村、农民工作。紧紧围绕促进经济发展、增加农民收入、强化公共服务、着力改善民生，加强社会管理、维护农村稳定，推进基层民主、促进农村和谐四个方面全面履行职能。</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2、把经济工作的着力点放在营造良好发展环境、扶持典型进行示范引导，提高经济发展的质量和水平。做好乡村发展规划，推动产业结构调整。加强农村基础设施、新型农村服务体系、村镇规划建设，落实强农惠农措施，着力解决群众生产生活中的突出问题，切实维护农民合法权益。尊重农民的生产经营自主权，不得干预企业的具体生产经营活动。</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3、着力增强社会管理和公共服务职能。拓宽服务渠道，改进服务方式，通过“一站式”服务、办事代理制等多种形式，方便群众办事。推进依法行政，严格依法履行职责，为农民提供更多的公共服务，促进社会事业发展。综合发挥人民调解、行政调解和司法调解的作用，加强农村社会治安综合治理和维护稳定工作，及时化解农村社会矛盾，确保社会稳定。指导村自治，推动农村建设，促进社会组织健康发展，增强社会自治功能。</w:t>
      </w:r>
    </w:p>
    <w:p>
      <w:pPr>
        <w:pStyle w:val="BodyText"/>
        <w:numPr>
          <w:ilvl w:val="0"/>
          <w:numId w:val="1"/>
        </w:numPr>
        <w:adjustRightInd w:val="0"/>
        <w:snapToGrid w:val="0"/>
        <w:spacing w:line="600" w:lineRule="exact"/>
        <w:ind w:firstLine="630" w:firstLineChars="210"/>
        <w:rPr>
          <w:rFonts w:ascii="楷体" w:eastAsia="楷体" w:hAnsi="楷体" w:hint="eastAsia"/>
          <w:bCs/>
          <w:szCs w:val="30"/>
          <w:lang w:eastAsia="zh-CN"/>
        </w:rPr>
      </w:pPr>
      <w:r>
        <w:rPr>
          <w:rFonts w:ascii="楷体" w:eastAsia="楷体" w:hAnsi="楷体" w:hint="eastAsia"/>
          <w:bCs/>
          <w:szCs w:val="30"/>
        </w:rPr>
        <w:t>XX年度重点工作任务</w:t>
      </w:r>
      <w:r>
        <w:rPr>
          <w:rFonts w:ascii="楷体" w:eastAsia="楷体" w:hAnsi="楷体" w:hint="eastAsia"/>
          <w:bCs/>
          <w:szCs w:val="30"/>
          <w:lang w:eastAsia="zh-CN"/>
        </w:rPr>
        <w:t>概述</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五年看头年，开局是关键。今年是党的二十大召开之年，也是第五届镇人民政府开启新时代追赶超越关键之年，做好今年政府各项工作意义重大、任务艰巨。重点抓好以下八个方面的工作：</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1、加快推进乡村振兴。坚持农业农村优先发展，持续推动“三农”工作落地见效，全面推进乡村振兴。推动发展现代农业。坚定不移贯彻新发展理念，坚持生态建设产业化、产业发展生态化，加快推进农业现代化，构建现代乡村产业体系、现代农业生产体系和现代农业经营体系，加快发展兔街“优质茶叶、哀牢坚果、生态牧业、特色药材、绿色果蔬、生态康养”六大重点产业，走产出高效、产品安全、资源节约、环境友好的农业现代化道路。扛牢压实粮食安全重任。切实扛起粮食安全政治责任，实行粮食安全党政同责，毫不放松抓好粮食生产，稳政策、稳面积、稳产量，确保谷物基本自给、口粮绝对安全。深入实施藏粮于地、藏粮于技战略，严防死守耕地红线，坚决遏制耕地“非农化”、防止“非粮化”，建好护好高标准农田，用好养好黑土地。开展粮食节约行动，减少生产、流通、加工、存储、消费环节粮食损耗浪费。持续改善农村人居环境。以农村生活污水治理、村庄绿化、环境美化、“厕所革命”为重点，打造宜居宜业兔街为目标，深入开展农村人居环境整治提升五年行动、爱国卫生“7个专项行动”，持续开展美丽庭院评选、环境卫生“红黑榜”、积分兑换等活动，提高村民维护农村环境卫生的主人翁意识，在全镇范围内营造“讲文明、讲卫生、防疾病”的良好社会氛围，不断提升村容村貌，擦亮乡村振兴“底色”。持续完善乡村治理。进一步完善乡村治理体系，持续实施全民素质提升工程，继续做好乡风文明建设，移风易俗，严格落实殡葬改革政策。大力实施“三清一改”农村清洁行动，通过“门前五包”等制度明确村民责任，推动农村清洁行动制度化、常态化、长效化。继续做好兔街、寅街集镇环境卫生全面提升行动，大力推进健康村镇建设。持续普及卫生健康和疾病防控知识，将村庄环境卫生等要求纳入村规民约，引导农民自我管理、自我教育、自我服务、自我监督，着力构建治理有效、充满活力、和谐有序的善治乡村。</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2、聚力推动项目落地。将项目建设作为经济发展的主战场，精准发力、招大引强，为高质量发展汇聚强劲动能。点对点谋划项目。认真解读政策，结合兔街实际，围绕基础设施、产业发展、基地建设，“一对一”“点对点”精准谋划一批兔街所需、群众所盼的利民惠民好项目，全年谋划储备项目不少于40个。线对线建设项目。发挥专班作用，大力破解资金、土地、人才、技术、环保等“卡脖子”问题，强化措施、挂图作战，狠抓项目签约、开工、竣工、投产协调全过程服务，推动项目快建快成。进一步加快推进农村公路安全生命防护工程、自然村公路路面硬化、危桥改造等工程建设。面对面招引项目。强化资源吸引，充分发挥兔街产业基础和生态、地理优势，利用信息平台、招引会等方式，“走出去”面对面争取，大力引进一批能落地见效、能惠及民生的好项目。</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3、促进产业提档升级。全面落实扶持政策，紧盯重点产业，持续聚集高质量发展新动能。巩固发展绿色主导产业。牢牢把握“生态宜居、产业兴农、产业富民”战略要求，围绕“优质茶叶、哀牢坚果、生态牧业、特色药材、绿色果蔬、生态康养”六大主题，持续巩固发展绿色主导产业。结合“一村一品”布局，做大做强茶叶等传统产业；积极发展林上林下经济，促进核桃、魔芋、中药材等产业竞相发展；持续巩固重大动物疫病防控措施，大力发展特色高原畜牧业。集聚发展新兴产业。全面落实产业选择、农民培训、技术服务、资金筹措、组织方式、产销对接、利益联结“七要素”，不断培强农村电商、特色种养殖、生态康养三大新兴产业。突出创新推动，全力搭建技术平台，持续探寻“互联网+”体系；依托兔街温润怡人的气候、高山茶园的风光、月洒半坡的秘境、七村河的民间传说等资源，着力培育森林康养、田园康养产业新业态。</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4、全力建设“美丽乡镇”。聚焦“干净、宜居、智慧、特色”四大要素，全面建设“美丽乡镇”。巩固拓展创文创卫成果。把巩固拓展创文创卫成果工作摆在更突出、更重要的位置，以环境整治“不打烊”的决心，加大违占违建、乱涂乱贴、乱倒垃圾、乱停乱放等整治监管力度，补齐工作短板，营造创文创卫人人知晓、人人参与的浓厚氛围，持续巩固拓展创文创卫成果。推进宜居兔街建设。以生态宜居为导向，持续优化城乡结构布局，开展绿化美化亮化行动，进一步完善道路、生活垃圾收集处理及污水处理等基础设施和公用设施，大幅提升基层治理和长效管理能力，加快建设美丽宜居兔街。持续提升建管水平。从兔街实际入手、从群众需求出发，深化兔街镇村建设，建立健全环境综合治理长效机制，按照“政府主导、社会参与、农民主体”的原则，广泛动员群众参与环境卫生整治，细化重点部位环境整治任务，着力打造功能完善、品质良好、环境优美的和谐兔街。</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5、坚决守牢生态红线。牢固树立生态优先理念，着力抓好污染防治和生态建设，加快形成绿色发展方式。打好污染防治攻坚战。全面学习习近平总书记关于云南生态环境保护工作的重要指示批示精神，牢固树立绿水青山就是金山银山的理念，持续打好蓝天、碧水、净土保卫战和“7个标志性战役”，全面彻底抓好各级生态环境督察反馈问题整改，逐步构建生态保护长效机制。完善生态治理体系。严格落实河（湖）长制，加强饮用水源地管理和地下水污染防治，积极争取农村生活污水治理、“一水两污”等项目资金。全面推行林长制，推进森林兔街建设，对古树名木、古茶树实行挂牌保护。加强农业面源污染、塑料污染治理。提升生态治理效能。建立健全镇村环境治理体系，落实最严格的耕地保护制度，持续整治农村乱占耕地建房行为，坚决遏制耕地“非农化”、防止“非粮化”。加强对重点生态功能区保护和管理，增强涵养水源、保持水土能力，强化野生动物保护，保护兔街生物多样性持续平衡。</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6、深入推进改革创新。坚定不移全面深化改革，扩大对外开放，为经济高质量发展提供制度保障和强劲动力。优化营商环境。持续推进“放管服”改革，着力优化营商环境，加强对全镇现有企业的指导和扶持，创造最有利的发展空间和外部环境，努力打造亲商、安商、富商的优质营商环境，推动兔街镇实现高质量跨越式发展。深化重点领域改革。持续深化农村土地制度和农村集体产权制度改革，健全城乡融合发展体制机制。巩固殡葬改革成果，全面落实惠民殡葬政策，逐步探索以村委会为单位建设生态公益性公墓。加快开放融合。围绕守好“西大门”、建设“新茶乡”目标，依托兔街“三州四县”结合部的地理优势以及“互联网+专业合作社”的产业发展模式，让兔街产品走出去，实现生产与销售的有效对接，不断提高经济效益，增加农民收入。</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7、提升人民生活品质。坚持以人民为中心的发展思想，突出基本民生，加强托底关怀，坚持普惠公平，不断满足人民群众对美好生活的向往。抓好常态化疫情防控。坚持“外防输入、内防反弹”防控策略，压实责任，有效防范疫情输入蔓延风险。强化联防联控群防群控体系建设，坚决管住管好重点场所、重要环节、重点人群。稳妥有序开展疫苗接种，持续完善全民免疫屏障。完善公共卫生应急处置体系，坚决消除潜在风险隐患，切实维护人民群众生命安全和身体健康。深入推进民族团结进步。铸牢中华民族共同体意识，巩固拓展民族团结进步示范创建成果，提升民族宗教事务治理现代化水平，促进各民族交往交流交融，推动民族地区经济社会发展。落实就业优先政策。继续落实脱贫户落实就业优先政策，突出劳动技能培训的针对性，转变就业观念，促进就业，同时鼓励农民就地就近就业创业。办好人民满意教育。深入推进义务教育城乡一体化发展，合理配置教育资源，改善办学条件，全面推动“双减”政策落地见效，强化校园安全保障，进一步提高中小学、幼儿园办学水平。持续优化健康服务。优化医疗资源配置，巩固完善分级诊疗制度，激活乡镇及村卫生院医疗卫生机构造血功能，进一步提升全镇医疗卫生服务能力和公共卫生保障水平。丰富文体服务供给。完善公共文化服务体系建设，加强非物质文化遗产保护，围绕乡村振兴等题材，广泛开展各类文体活动，丰富人民群众的文化生活。</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8、守牢安全发展底线。紧紧围绕推进社会治理体系和治理能力现代化目标，切实创新社会综合治理，持续构建安全稳定的社会环境。守住安全生产底线。深入推进安全生产专项整治三年行动，坚决守住不发生较大及以上安全事故的底线。加强公共检验检测能力建设，持之以恒抓好食品药品、特种设备、产品质量安全监管及消防安全、防灾减灾等工作，坚决防范遏制各类重特大安全事故发生。抓实平安建设。深入推进“法治兔街”“平安兔街”建设，正确处理新形势下人民内部矛盾，全力化解信访积案，提高社会治理社会化、法治化、智能化、专业化水平。完善多元矛盾纠纷化解机制，创建一批无访村组，建设更高水平的“平安兔街”。创新推进社会治理。加快镇村治理和服务体系建设，全面启动“八五”普法，常态化推进扫黑除恶斗争，严厉打击各种暴力、非法集资、黄赌毒、电信网络诈骗等违法犯罪活动，持续保持社会大局和谐稳定。</w:t>
      </w:r>
    </w:p>
    <w:p>
      <w:pPr>
        <w:pStyle w:val="BodyText"/>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rPr>
      </w:pPr>
    </w:p>
    <w:p>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二、部门基本情况</w:t>
      </w:r>
    </w:p>
    <w:p>
      <w:pPr>
        <w:spacing w:line="600" w:lineRule="exact"/>
        <w:ind w:firstLine="600" w:firstLineChars="200"/>
        <w:rPr>
          <w:rFonts w:ascii="楷体" w:eastAsia="楷体" w:hAnsi="楷体" w:hint="eastAsia"/>
          <w:sz w:val="30"/>
          <w:szCs w:val="30"/>
        </w:rPr>
      </w:pPr>
      <w:r>
        <w:rPr>
          <w:rFonts w:ascii="楷体" w:eastAsia="楷体" w:hAnsi="楷体" w:hint="eastAsia"/>
          <w:sz w:val="30"/>
          <w:szCs w:val="30"/>
        </w:rPr>
        <w:t>（一）机构设置情况</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cs="仿宋_GB2312" w:hint="eastAsia"/>
          <w:sz w:val="30"/>
          <w:szCs w:val="30"/>
          <w:shd w:val="clear" w:color="auto" w:fill="FFFFFF"/>
          <w:lang w:val="en-US" w:eastAsia="zh-CN"/>
        </w:rPr>
      </w:pPr>
      <w:r>
        <w:rPr>
          <w:rFonts w:ascii="仿宋_GB2312" w:eastAsia="仿宋_GB2312" w:hint="eastAsia"/>
          <w:sz w:val="30"/>
          <w:szCs w:val="30"/>
          <w:lang w:val="en-US" w:eastAsia="zh-CN"/>
        </w:rPr>
        <w:t>我部门共设置</w:t>
      </w:r>
      <w:r>
        <w:rPr>
          <w:rFonts w:ascii="仿宋_GB2312" w:eastAsia="仿宋_GB2312" w:cs="仿宋_GB2312" w:hint="eastAsia"/>
          <w:sz w:val="30"/>
          <w:szCs w:val="30"/>
          <w:shd w:val="clear" w:color="auto" w:fill="FFFFFF"/>
          <w:lang w:val="en-US" w:eastAsia="zh-CN"/>
        </w:rPr>
        <w:t>5</w:t>
      </w:r>
      <w:r>
        <w:rPr>
          <w:rFonts w:ascii="仿宋_GB2312" w:eastAsia="仿宋_GB2312" w:hint="eastAsia"/>
          <w:sz w:val="30"/>
          <w:szCs w:val="30"/>
          <w:lang w:val="en-US" w:eastAsia="zh-CN"/>
        </w:rPr>
        <w:t>个内设机构，包括：</w:t>
      </w:r>
      <w:r>
        <w:rPr>
          <w:rFonts w:ascii="仿宋_GB2312" w:eastAsia="仿宋_GB2312" w:cs="仿宋_GB2312" w:hint="default"/>
          <w:shd w:val="clear" w:color="auto" w:fill="FFFFFF"/>
        </w:rPr>
        <w:t xml:space="preserve"> </w:t>
      </w:r>
      <w:r>
        <w:rPr>
          <w:rFonts w:ascii="仿宋_GB2312" w:eastAsia="仿宋_GB2312" w:cs="仿宋_GB2312" w:hint="eastAsia"/>
          <w:sz w:val="30"/>
          <w:szCs w:val="30"/>
          <w:shd w:val="clear" w:color="auto" w:fill="FFFFFF"/>
          <w:lang w:val="en-US" w:eastAsia="zh-CN"/>
        </w:rPr>
        <w:t>党政办公室、经济发展办公室、社会事务办公室、社会治安综合治理办公室、乡村振兴办公室</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所属单位10个，分别是：</w:t>
      </w:r>
    </w:p>
    <w:p>
      <w:pPr>
        <w:pStyle w:val="NormalWeb"/>
        <w:keepNext w:val="0"/>
        <w:keepLines w:val="0"/>
        <w:widowControl/>
        <w:suppressLineNumbers w:val="0"/>
        <w:wordWrap w:val="0"/>
        <w:spacing w:before="0" w:beforeAutospacing="0" w:after="0" w:afterAutospacing="0"/>
        <w:ind w:left="0" w:right="0" w:firstLine="300" w:firstLineChars="1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1、兔街镇党委</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2、兔街镇人民政府</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3、兔街镇人大主席团</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4、兔街镇财政所</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5、兔街镇社会保障服务中心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6、文化和旅游广播电视体育服务中心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7、兔街镇村镇规划服务中心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8、兔街镇农业农村服务中心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9、兔街镇林业和草原服务中心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10、兔街镇水务服务中心</w:t>
      </w:r>
    </w:p>
    <w:p>
      <w:pPr>
        <w:spacing w:line="600" w:lineRule="exact"/>
        <w:ind w:firstLine="600" w:firstLineChars="200"/>
        <w:rPr>
          <w:rFonts w:ascii="楷体" w:eastAsia="楷体" w:hAnsi="楷体" w:hint="eastAsia"/>
          <w:sz w:val="30"/>
          <w:szCs w:val="30"/>
        </w:rPr>
      </w:pPr>
      <w:r>
        <w:rPr>
          <w:rFonts w:ascii="楷体" w:eastAsia="楷体" w:hAnsi="楷体" w:hint="eastAsia"/>
          <w:sz w:val="30"/>
          <w:szCs w:val="30"/>
          <w:lang w:eastAsia="zh-CN"/>
        </w:rPr>
        <w:t>（二）</w:t>
      </w:r>
      <w:r>
        <w:rPr>
          <w:rFonts w:ascii="楷体" w:eastAsia="楷体" w:hAnsi="楷体" w:hint="eastAsia"/>
          <w:sz w:val="30"/>
          <w:szCs w:val="30"/>
        </w:rPr>
        <w:t>决算单位构成</w:t>
      </w:r>
    </w:p>
    <w:p>
      <w:pPr>
        <w:spacing w:line="600" w:lineRule="exact"/>
        <w:ind w:firstLine="600" w:firstLineChars="200"/>
        <w:rPr>
          <w:rFonts w:ascii="仿宋_GB2312" w:eastAsia="仿宋_GB2312" w:hint="eastAsia"/>
          <w:sz w:val="30"/>
          <w:szCs w:val="30"/>
        </w:rPr>
      </w:pPr>
      <w:r>
        <w:rPr>
          <w:rFonts w:ascii="仿宋_GB2312" w:eastAsia="仿宋_GB2312" w:hint="eastAsia"/>
          <w:sz w:val="30"/>
          <w:szCs w:val="30"/>
        </w:rPr>
        <w:t>纳入</w:t>
      </w:r>
      <w:r>
        <w:rPr>
          <w:rFonts w:ascii="仿宋_GB2312" w:eastAsia="仿宋_GB2312" w:hint="eastAsia"/>
          <w:sz w:val="30"/>
          <w:szCs w:val="30"/>
          <w:lang w:val="en-US" w:eastAsia="zh-CN"/>
        </w:rPr>
        <w:t>兔街镇2022</w:t>
      </w:r>
      <w:r>
        <w:rPr>
          <w:rFonts w:ascii="仿宋_GB2312" w:eastAsia="仿宋_GB2312" w:hint="eastAsia"/>
          <w:sz w:val="30"/>
          <w:szCs w:val="30"/>
        </w:rPr>
        <w:t>年度部门决算编报的单位共</w:t>
      </w:r>
      <w:r>
        <w:rPr>
          <w:rFonts w:ascii="仿宋_GB2312" w:eastAsia="仿宋_GB2312" w:hint="eastAsia"/>
          <w:sz w:val="30"/>
          <w:szCs w:val="30"/>
          <w:lang w:val="en-US" w:eastAsia="zh-CN"/>
        </w:rPr>
        <w:t>10</w:t>
      </w:r>
      <w:r>
        <w:rPr>
          <w:rFonts w:ascii="仿宋_GB2312" w:eastAsia="仿宋_GB2312" w:hint="eastAsia"/>
          <w:sz w:val="30"/>
          <w:szCs w:val="30"/>
        </w:rPr>
        <w:t>个。其中：行政单位</w:t>
      </w:r>
      <w:r>
        <w:rPr>
          <w:rFonts w:ascii="仿宋_GB2312" w:eastAsia="仿宋_GB2312" w:hint="eastAsia"/>
          <w:sz w:val="30"/>
          <w:szCs w:val="30"/>
          <w:lang w:val="en-US" w:eastAsia="zh-CN"/>
        </w:rPr>
        <w:t>3</w:t>
      </w:r>
      <w:r>
        <w:rPr>
          <w:rFonts w:ascii="仿宋_GB2312" w:eastAsia="仿宋_GB2312" w:hint="eastAsia"/>
          <w:sz w:val="30"/>
          <w:szCs w:val="30"/>
        </w:rPr>
        <w:t>个，参照公务员法管理的事业单位</w:t>
      </w:r>
      <w:r>
        <w:rPr>
          <w:rFonts w:ascii="仿宋_GB2312" w:eastAsia="仿宋_GB2312" w:hint="eastAsia"/>
          <w:bCs/>
          <w:sz w:val="30"/>
          <w:szCs w:val="30"/>
          <w:lang w:val="en-US" w:eastAsia="zh-CN"/>
        </w:rPr>
        <w:t>0</w:t>
      </w:r>
      <w:r>
        <w:rPr>
          <w:rFonts w:ascii="仿宋_GB2312" w:eastAsia="仿宋_GB2312" w:hint="eastAsia"/>
          <w:sz w:val="30"/>
          <w:szCs w:val="30"/>
        </w:rPr>
        <w:t>个，其他事业单位</w:t>
      </w:r>
      <w:r>
        <w:rPr>
          <w:rFonts w:ascii="仿宋_GB2312" w:eastAsia="仿宋_GB2312" w:hint="eastAsia"/>
          <w:sz w:val="30"/>
          <w:szCs w:val="30"/>
          <w:lang w:val="en-US" w:eastAsia="zh-CN"/>
        </w:rPr>
        <w:t>7</w:t>
      </w:r>
      <w:r>
        <w:rPr>
          <w:rFonts w:ascii="仿宋_GB2312" w:eastAsia="仿宋_GB2312" w:hint="eastAsia"/>
          <w:sz w:val="30"/>
          <w:szCs w:val="30"/>
        </w:rPr>
        <w:t>个。分别是：</w:t>
      </w:r>
    </w:p>
    <w:p>
      <w:pPr>
        <w:pStyle w:val="NormalWeb"/>
        <w:keepNext w:val="0"/>
        <w:keepLines w:val="0"/>
        <w:widowControl/>
        <w:suppressLineNumbers w:val="0"/>
        <w:wordWrap w:val="0"/>
        <w:spacing w:before="0" w:beforeAutospacing="0" w:after="0" w:afterAutospacing="0"/>
        <w:ind w:left="0" w:right="0" w:firstLine="300" w:firstLineChars="1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1、兔街镇党委</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2、兔街镇人民政府</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3、兔街镇人大主席团</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4、兔街镇财政所</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5、兔街镇社会保障服务中心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6、文化和旅游广播电视体育服务中心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7、兔街镇村镇规划服务中心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8、兔街镇农业农村服务中心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9、兔街镇林业和草原服务中心</w:t>
      </w:r>
    </w:p>
    <w:p>
      <w:pPr>
        <w:pStyle w:val="NormalWeb"/>
        <w:keepNext w:val="0"/>
        <w:keepLines w:val="0"/>
        <w:widowControl/>
        <w:suppressLineNumbers w:val="0"/>
        <w:wordWrap w:val="0"/>
        <w:spacing w:before="0" w:beforeAutospacing="0" w:after="0" w:afterAutospacing="0"/>
        <w:ind w:left="0" w:right="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  10、兔街镇水务服务中心</w:t>
      </w:r>
    </w:p>
    <w:p>
      <w:pPr>
        <w:ind w:firstLine="600" w:firstLineChars="200"/>
        <w:rPr>
          <w:rFonts w:ascii="楷体" w:eastAsia="楷体" w:hAnsi="楷体" w:hint="eastAsia"/>
          <w:sz w:val="30"/>
          <w:szCs w:val="30"/>
        </w:rPr>
      </w:pPr>
      <w:r>
        <w:rPr>
          <w:rFonts w:ascii="楷体" w:eastAsia="楷体" w:hAnsi="楷体" w:hint="eastAsia"/>
          <w:sz w:val="30"/>
          <w:szCs w:val="30"/>
        </w:rPr>
        <w:t>（</w:t>
      </w:r>
      <w:r>
        <w:rPr>
          <w:rFonts w:ascii="楷体" w:eastAsia="楷体" w:hAnsi="楷体" w:hint="eastAsia"/>
          <w:sz w:val="30"/>
          <w:szCs w:val="30"/>
          <w:lang w:eastAsia="zh-CN"/>
        </w:rPr>
        <w:t>三</w:t>
      </w:r>
      <w:r>
        <w:rPr>
          <w:rFonts w:ascii="楷体" w:eastAsia="楷体" w:hAnsi="楷体" w:hint="eastAsia"/>
          <w:sz w:val="30"/>
          <w:szCs w:val="30"/>
        </w:rPr>
        <w:t xml:space="preserve">）部门人员和车辆的编制及实有情况 </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int="eastAsia"/>
          <w:sz w:val="30"/>
          <w:szCs w:val="30"/>
          <w:lang w:val="en-US" w:eastAsia="zh-CN"/>
        </w:rPr>
        <w:t>兔街镇2022</w:t>
      </w:r>
      <w:r>
        <w:rPr>
          <w:rFonts w:ascii="仿宋_GB2312" w:eastAsia="仿宋_GB2312" w:hint="eastAsia"/>
          <w:sz w:val="30"/>
          <w:szCs w:val="30"/>
        </w:rPr>
        <w:t>年度年末实有人员编制</w:t>
      </w:r>
      <w:r>
        <w:rPr>
          <w:rFonts w:ascii="仿宋_GB2312" w:eastAsia="仿宋_GB2312" w:hint="eastAsia"/>
          <w:sz w:val="30"/>
          <w:szCs w:val="30"/>
          <w:lang w:val="en-US" w:eastAsia="zh-CN"/>
        </w:rPr>
        <w:t>58</w:t>
      </w:r>
      <w:r>
        <w:rPr>
          <w:rFonts w:ascii="仿宋_GB2312" w:eastAsia="仿宋_GB2312" w:hAnsi="宋体" w:cs="Arial" w:hint="eastAsia"/>
          <w:kern w:val="0"/>
          <w:sz w:val="30"/>
          <w:szCs w:val="30"/>
        </w:rPr>
        <w:t>人。其中：行政编制</w:t>
      </w:r>
      <w:r>
        <w:rPr>
          <w:rFonts w:ascii="仿宋_GB2312" w:eastAsia="仿宋_GB2312" w:hint="eastAsia"/>
          <w:sz w:val="30"/>
          <w:szCs w:val="30"/>
          <w:lang w:val="en-US" w:eastAsia="zh-CN"/>
        </w:rPr>
        <w:t>27</w:t>
      </w:r>
      <w:r>
        <w:rPr>
          <w:rFonts w:ascii="仿宋_GB2312" w:eastAsia="仿宋_GB2312" w:hAnsi="宋体" w:cs="Arial" w:hint="eastAsia"/>
          <w:kern w:val="0"/>
          <w:sz w:val="30"/>
          <w:szCs w:val="30"/>
        </w:rPr>
        <w:t>人（含行政工勤编制</w:t>
      </w:r>
      <w:r>
        <w:rPr>
          <w:rFonts w:ascii="仿宋_GB2312" w:eastAsia="仿宋_GB2312" w:hint="eastAsia"/>
          <w:sz w:val="30"/>
          <w:szCs w:val="30"/>
          <w:lang w:val="en-US" w:eastAsia="zh-CN"/>
        </w:rPr>
        <w:t>1</w:t>
      </w:r>
      <w:r>
        <w:rPr>
          <w:rFonts w:ascii="仿宋_GB2312" w:eastAsia="仿宋_GB2312" w:hAnsi="宋体" w:cs="Arial" w:hint="eastAsia"/>
          <w:kern w:val="0"/>
          <w:sz w:val="30"/>
          <w:szCs w:val="30"/>
        </w:rPr>
        <w:t>人），事业编制</w:t>
      </w:r>
      <w:r>
        <w:rPr>
          <w:rFonts w:ascii="仿宋_GB2312" w:eastAsia="仿宋_GB2312" w:hint="eastAsia"/>
          <w:sz w:val="30"/>
          <w:szCs w:val="30"/>
          <w:lang w:val="en-US" w:eastAsia="zh-CN"/>
        </w:rPr>
        <w:t>37</w:t>
      </w:r>
      <w:r>
        <w:rPr>
          <w:rFonts w:ascii="仿宋_GB2312" w:eastAsia="仿宋_GB2312" w:hAnsi="宋体" w:cs="Arial" w:hint="eastAsia"/>
          <w:kern w:val="0"/>
          <w:sz w:val="30"/>
          <w:szCs w:val="30"/>
        </w:rPr>
        <w:t>人（含参公管理事业编制</w:t>
      </w:r>
      <w:r>
        <w:rPr>
          <w:rFonts w:ascii="仿宋_GB2312" w:eastAsia="仿宋_GB2312" w:hint="eastAsia"/>
          <w:sz w:val="30"/>
          <w:szCs w:val="30"/>
          <w:lang w:val="en-US" w:eastAsia="zh-CN"/>
        </w:rPr>
        <w:t>1</w:t>
      </w:r>
      <w:r>
        <w:rPr>
          <w:rFonts w:ascii="仿宋_GB2312" w:eastAsia="仿宋_GB2312" w:hAnsi="宋体" w:cs="Arial" w:hint="eastAsia"/>
          <w:kern w:val="0"/>
          <w:sz w:val="30"/>
          <w:szCs w:val="30"/>
        </w:rPr>
        <w:t>人）；在职在编实有行政人员</w:t>
      </w:r>
      <w:r>
        <w:rPr>
          <w:rFonts w:ascii="仿宋_GB2312" w:eastAsia="仿宋_GB2312" w:hint="eastAsia"/>
          <w:sz w:val="30"/>
          <w:szCs w:val="30"/>
          <w:lang w:val="en-US" w:eastAsia="zh-CN"/>
        </w:rPr>
        <w:t>27</w:t>
      </w:r>
      <w:r>
        <w:rPr>
          <w:rFonts w:ascii="仿宋_GB2312" w:eastAsia="仿宋_GB2312" w:hAnsi="宋体" w:cs="Arial" w:hint="eastAsia"/>
          <w:kern w:val="0"/>
          <w:sz w:val="30"/>
          <w:szCs w:val="30"/>
        </w:rPr>
        <w:t>人（含行政工勤人员</w:t>
      </w:r>
      <w:r>
        <w:rPr>
          <w:rFonts w:ascii="仿宋_GB2312" w:eastAsia="仿宋_GB2312" w:hint="eastAsia"/>
          <w:sz w:val="30"/>
          <w:szCs w:val="30"/>
          <w:lang w:val="en-US" w:eastAsia="zh-CN"/>
        </w:rPr>
        <w:t>1</w:t>
      </w:r>
      <w:r>
        <w:rPr>
          <w:rFonts w:ascii="仿宋_GB2312" w:eastAsia="仿宋_GB2312" w:hAnsi="宋体" w:cs="Arial" w:hint="eastAsia"/>
          <w:kern w:val="0"/>
          <w:sz w:val="30"/>
          <w:szCs w:val="30"/>
        </w:rPr>
        <w:t>人），事业人员</w:t>
      </w:r>
      <w:r>
        <w:rPr>
          <w:rFonts w:ascii="仿宋_GB2312" w:eastAsia="仿宋_GB2312" w:hAnsi="宋体" w:cs="Arial" w:hint="eastAsia"/>
          <w:kern w:val="0"/>
          <w:sz w:val="30"/>
          <w:szCs w:val="30"/>
          <w:lang w:val="en-US" w:eastAsia="zh-CN"/>
        </w:rPr>
        <w:t>37</w:t>
      </w:r>
      <w:r>
        <w:rPr>
          <w:rFonts w:ascii="仿宋_GB2312" w:eastAsia="仿宋_GB2312" w:hAnsi="宋体" w:cs="Arial" w:hint="eastAsia"/>
          <w:kern w:val="0"/>
          <w:sz w:val="30"/>
          <w:szCs w:val="30"/>
        </w:rPr>
        <w:t>人（含参公管理事业人员</w:t>
      </w:r>
      <w:r>
        <w:rPr>
          <w:rFonts w:ascii="仿宋_GB2312" w:eastAsia="仿宋_GB2312" w:hint="eastAsia"/>
          <w:sz w:val="30"/>
          <w:szCs w:val="30"/>
          <w:lang w:val="en-US" w:eastAsia="zh-CN"/>
        </w:rPr>
        <w:t>1</w:t>
      </w:r>
      <w:r>
        <w:rPr>
          <w:rFonts w:ascii="仿宋_GB2312" w:eastAsia="仿宋_GB2312" w:hAnsi="宋体" w:cs="Arial" w:hint="eastAsia"/>
          <w:kern w:val="0"/>
          <w:sz w:val="30"/>
          <w:szCs w:val="30"/>
        </w:rPr>
        <w:t>人）。</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Ansi="宋体" w:cs="Arial" w:hint="eastAsia"/>
          <w:kern w:val="0"/>
          <w:sz w:val="30"/>
          <w:szCs w:val="30"/>
          <w:lang w:eastAsia="zh-CN"/>
        </w:rPr>
        <w:t>尚未移交</w:t>
      </w:r>
      <w:r>
        <w:rPr>
          <w:rFonts w:ascii="仿宋_GB2312" w:eastAsia="仿宋_GB2312" w:hAnsi="宋体" w:cs="Arial" w:hint="eastAsia"/>
          <w:kern w:val="0"/>
          <w:sz w:val="30"/>
          <w:szCs w:val="30"/>
        </w:rPr>
        <w:t>养老保险基金发放养老金的</w:t>
      </w:r>
      <w:r>
        <w:rPr>
          <w:rFonts w:ascii="仿宋_GB2312" w:eastAsia="仿宋_GB2312" w:hAnsi="宋体" w:cs="Arial" w:hint="eastAsia"/>
          <w:kern w:val="0"/>
          <w:sz w:val="30"/>
          <w:szCs w:val="30"/>
        </w:rPr>
        <w:t>离退休人员</w:t>
      </w:r>
      <w:r>
        <w:rPr>
          <w:rFonts w:ascii="仿宋_GB2312" w:eastAsia="仿宋_GB2312" w:hAnsi="宋体" w:cs="Arial" w:hint="eastAsia"/>
          <w:kern w:val="0"/>
          <w:sz w:val="30"/>
          <w:szCs w:val="30"/>
          <w:lang w:eastAsia="zh-CN"/>
        </w:rPr>
        <w:t>共计</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离休</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人，退休</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由养老保险基金发放养老金的离退休人员</w:t>
      </w:r>
      <w:r>
        <w:rPr>
          <w:rFonts w:ascii="仿宋_GB2312" w:eastAsia="仿宋_GB2312" w:hAnsi="宋体" w:cs="Arial" w:hint="eastAsia"/>
          <w:kern w:val="0"/>
          <w:sz w:val="30"/>
          <w:szCs w:val="30"/>
          <w:lang w:val="en-US" w:eastAsia="zh-CN"/>
        </w:rPr>
        <w:t>12人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离休</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人，退休</w:t>
      </w:r>
      <w:r>
        <w:rPr>
          <w:rFonts w:ascii="仿宋_GB2312" w:eastAsia="仿宋_GB2312" w:hint="eastAsia"/>
          <w:sz w:val="30"/>
          <w:szCs w:val="30"/>
          <w:lang w:val="en-US" w:eastAsia="zh-CN"/>
        </w:rPr>
        <w:t>12</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Ansi="宋体" w:cs="Arial" w:hint="eastAsia"/>
          <w:kern w:val="0"/>
          <w:sz w:val="30"/>
          <w:szCs w:val="30"/>
        </w:rPr>
        <w:t>实有车辆编制</w:t>
      </w:r>
      <w:r>
        <w:rPr>
          <w:rFonts w:ascii="仿宋_GB2312" w:eastAsia="仿宋_GB2312" w:hint="eastAsia"/>
          <w:sz w:val="30"/>
          <w:szCs w:val="30"/>
          <w:lang w:val="en-US" w:eastAsia="zh-CN"/>
        </w:rPr>
        <w:t>5</w:t>
      </w:r>
      <w:r>
        <w:rPr>
          <w:rFonts w:ascii="仿宋_GB2312" w:eastAsia="仿宋_GB2312" w:hAnsi="宋体" w:cs="Arial" w:hint="eastAsia"/>
          <w:kern w:val="0"/>
          <w:sz w:val="30"/>
          <w:szCs w:val="30"/>
        </w:rPr>
        <w:t>辆，在编实有车辆</w:t>
      </w:r>
      <w:r>
        <w:rPr>
          <w:rFonts w:ascii="仿宋_GB2312" w:eastAsia="仿宋_GB2312" w:hint="eastAsia"/>
          <w:sz w:val="30"/>
          <w:szCs w:val="30"/>
          <w:lang w:val="en-US" w:eastAsia="zh-CN"/>
        </w:rPr>
        <w:t>5</w:t>
      </w:r>
      <w:r>
        <w:rPr>
          <w:rFonts w:ascii="仿宋_GB2312" w:eastAsia="仿宋_GB2312" w:hAnsi="宋体" w:cs="Arial" w:hint="eastAsia"/>
          <w:kern w:val="0"/>
          <w:sz w:val="30"/>
          <w:szCs w:val="30"/>
        </w:rPr>
        <w:t>辆。</w:t>
      </w:r>
    </w:p>
    <w:p>
      <w:pPr>
        <w:spacing w:line="600" w:lineRule="exact"/>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rPr>
        <w:t>（各部门可结合实际制作基本情况分布图表等）</w:t>
      </w:r>
    </w:p>
    <w:p>
      <w:pPr>
        <w:spacing w:line="600" w:lineRule="exact"/>
        <w:ind w:firstLine="600" w:firstLineChars="200"/>
        <w:jc w:val="left"/>
        <w:rPr>
          <w:rFonts w:ascii="仿宋_GB2312" w:eastAsia="仿宋_GB2312" w:hAnsi="宋体" w:cs="Arial" w:hint="eastAsia"/>
          <w:kern w:val="0"/>
          <w:sz w:val="30"/>
          <w:szCs w:val="30"/>
        </w:rPr>
      </w:pPr>
    </w:p>
    <w:p>
      <w:pPr>
        <w:jc w:val="center"/>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val="en-US" w:eastAsia="zh-CN"/>
        </w:rPr>
        <w:t>2022</w:t>
      </w:r>
      <w:r>
        <w:rPr>
          <w:rFonts w:ascii="黑体" w:eastAsia="黑体" w:hAnsi="黑体" w:hint="eastAsia"/>
          <w:sz w:val="32"/>
          <w:szCs w:val="32"/>
        </w:rPr>
        <w:t>年度部门决算表</w:t>
      </w:r>
    </w:p>
    <w:p>
      <w:pPr>
        <w:spacing w:line="600" w:lineRule="exact"/>
        <w:ind w:firstLine="600" w:firstLineChars="200"/>
        <w:jc w:val="center"/>
        <w:rPr>
          <w:rFonts w:ascii="仿宋_GB2312" w:eastAsia="仿宋_GB2312" w:hint="eastAsia"/>
          <w:sz w:val="30"/>
          <w:szCs w:val="30"/>
        </w:rPr>
      </w:pPr>
      <w:r>
        <w:rPr>
          <w:rFonts w:ascii="仿宋_GB2312" w:eastAsia="仿宋_GB2312" w:hint="eastAsia"/>
          <w:sz w:val="30"/>
          <w:szCs w:val="30"/>
        </w:rPr>
        <w:t>（详见附件）</w:t>
      </w:r>
    </w:p>
    <w:p>
      <w:pPr>
        <w:spacing w:line="600" w:lineRule="exact"/>
        <w:ind w:firstLine="600" w:firstLineChars="200"/>
        <w:jc w:val="left"/>
        <w:rPr>
          <w:rFonts w:ascii="仿宋_GB2312" w:eastAsia="仿宋_GB2312" w:hint="eastAsia"/>
          <w:sz w:val="30"/>
          <w:szCs w:val="30"/>
          <w:lang w:eastAsia="zh-CN"/>
        </w:rPr>
      </w:pPr>
      <w:r>
        <w:rPr>
          <w:rFonts w:ascii="仿宋_GB2312" w:eastAsia="仿宋_GB2312" w:hint="eastAsia"/>
          <w:sz w:val="30"/>
          <w:szCs w:val="30"/>
          <w:lang w:eastAsia="zh-CN"/>
        </w:rPr>
        <w:t>如要求公开的表格为空表，请在该部分文档和公开附表中对应的空表备注栏说明原因并注明为空表。</w:t>
      </w:r>
      <w:r>
        <w:rPr>
          <w:rFonts w:ascii="仿宋_GB2312" w:eastAsia="仿宋_GB2312" w:hint="eastAsia"/>
          <w:b/>
          <w:bCs/>
          <w:sz w:val="30"/>
          <w:szCs w:val="30"/>
          <w:lang w:eastAsia="zh-CN"/>
        </w:rPr>
        <w:t>例如</w:t>
      </w:r>
      <w:r>
        <w:rPr>
          <w:rFonts w:ascii="仿宋_GB2312" w:eastAsia="仿宋_GB2312" w:hint="eastAsia"/>
          <w:sz w:val="30"/>
          <w:szCs w:val="30"/>
          <w:lang w:eastAsia="zh-CN"/>
        </w:rPr>
        <w:t>：本部门</w:t>
      </w:r>
      <w:r>
        <w:rPr>
          <w:rFonts w:ascii="仿宋_GB2312" w:eastAsia="仿宋_GB2312" w:hint="eastAsia"/>
          <w:sz w:val="30"/>
          <w:szCs w:val="30"/>
          <w:lang w:val="en-US" w:eastAsia="zh-CN"/>
        </w:rPr>
        <w:t>2022</w:t>
      </w:r>
      <w:r>
        <w:rPr>
          <w:rFonts w:ascii="仿宋_GB2312" w:eastAsia="仿宋_GB2312" w:hint="eastAsia"/>
          <w:sz w:val="30"/>
          <w:szCs w:val="30"/>
          <w:lang w:eastAsia="zh-CN"/>
        </w:rPr>
        <w:t>年度无国有资本经营预算财政拨款收入，《国有资本经营预算财政拨款收入支出决算表》为空表。</w:t>
      </w:r>
    </w:p>
    <w:p>
      <w:pPr>
        <w:spacing w:line="600" w:lineRule="exact"/>
        <w:ind w:firstLine="600" w:firstLineChars="200"/>
        <w:jc w:val="left"/>
        <w:rPr>
          <w:rFonts w:ascii="仿宋_GB2312" w:eastAsia="仿宋_GB2312" w:hint="eastAsia"/>
          <w:sz w:val="30"/>
          <w:szCs w:val="30"/>
          <w:lang w:eastAsia="zh-CN"/>
        </w:rPr>
      </w:pPr>
    </w:p>
    <w:p>
      <w:pPr>
        <w:jc w:val="center"/>
        <w:rPr>
          <w:rFonts w:ascii="黑体" w:eastAsia="黑体" w:hAnsi="黑体" w:hint="eastAsia"/>
          <w:sz w:val="32"/>
          <w:szCs w:val="32"/>
        </w:rPr>
      </w:pPr>
      <w:r>
        <w:rPr>
          <w:rFonts w:ascii="黑体" w:eastAsia="黑体" w:hAnsi="黑体" w:hint="eastAsia"/>
          <w:sz w:val="32"/>
          <w:szCs w:val="32"/>
        </w:rPr>
        <w:t>第三部</w:t>
      </w:r>
      <w:r>
        <w:rPr>
          <w:rFonts w:ascii="黑体" w:eastAsia="黑体" w:hAnsi="黑体" w:hint="eastAsia"/>
          <w:sz w:val="32"/>
          <w:szCs w:val="32"/>
          <w:lang w:eastAsia="zh-CN"/>
        </w:rPr>
        <w:t>分</w:t>
      </w:r>
      <w:r>
        <w:rPr>
          <w:rFonts w:ascii="黑体" w:eastAsia="黑体" w:hAnsi="黑体" w:hint="eastAsia"/>
          <w:sz w:val="32"/>
          <w:szCs w:val="32"/>
        </w:rPr>
        <w:t xml:space="preserve">  XX年度部门决算情况说明</w:t>
      </w:r>
    </w:p>
    <w:p>
      <w:pPr>
        <w:ind w:firstLine="600" w:firstLineChars="200"/>
        <w:jc w:val="left"/>
        <w:rPr>
          <w:rFonts w:ascii="黑体" w:eastAsia="黑体" w:hAnsi="黑体" w:hint="eastAsia"/>
          <w:sz w:val="30"/>
          <w:szCs w:val="30"/>
        </w:rPr>
      </w:pPr>
      <w:r>
        <w:rPr>
          <w:rFonts w:ascii="黑体" w:eastAsia="黑体" w:hAnsi="黑体" w:hint="eastAsia"/>
          <w:sz w:val="30"/>
          <w:szCs w:val="30"/>
        </w:rPr>
        <w:t>一、收入决算情况说明</w:t>
      </w:r>
    </w:p>
    <w:p>
      <w:pPr>
        <w:widowControl/>
        <w:snapToGrid w:val="0"/>
        <w:spacing w:before="100" w:after="100" w:line="600" w:lineRule="exact"/>
        <w:ind w:firstLine="538"/>
        <w:jc w:val="left"/>
        <w:rPr>
          <w:rFonts w:ascii="仿宋_GB2312" w:eastAsia="仿宋_GB2312" w:hAnsi="宋体" w:cs="Arial" w:hint="eastAsia"/>
          <w:kern w:val="0"/>
          <w:sz w:val="30"/>
          <w:szCs w:val="30"/>
          <w:highlight w:val="none"/>
        </w:rPr>
      </w:pPr>
      <w:r>
        <w:rPr>
          <w:rFonts w:ascii="仿宋_GB2312" w:eastAsia="仿宋_GB2312" w:hint="eastAsia"/>
          <w:sz w:val="30"/>
          <w:szCs w:val="30"/>
          <w:highlight w:val="none"/>
          <w:lang w:val="en-US" w:eastAsia="zh-CN"/>
        </w:rPr>
        <w:t>兔街镇2022</w:t>
      </w:r>
      <w:r>
        <w:rPr>
          <w:rFonts w:ascii="仿宋_GB2312" w:eastAsia="仿宋_GB2312" w:hint="eastAsia"/>
          <w:sz w:val="30"/>
          <w:szCs w:val="30"/>
          <w:highlight w:val="none"/>
        </w:rPr>
        <w:t>年度收入合计</w:t>
      </w:r>
      <w:r>
        <w:rPr>
          <w:rFonts w:ascii="仿宋_GB2312" w:eastAsia="仿宋_GB2312" w:hint="eastAsia"/>
          <w:sz w:val="30"/>
          <w:szCs w:val="30"/>
          <w:highlight w:val="none"/>
          <w:lang w:val="en-US" w:eastAsia="zh-CN"/>
        </w:rPr>
        <w:t>13702018.69</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int="eastAsia"/>
          <w:sz w:val="30"/>
          <w:szCs w:val="30"/>
          <w:highlight w:val="none"/>
          <w:lang w:val="en-US" w:eastAsia="zh-CN"/>
        </w:rPr>
        <w:t>13702018.69</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100</w:t>
      </w:r>
      <w:r>
        <w:rPr>
          <w:rFonts w:ascii="仿宋_GB2312" w:eastAsia="仿宋_GB2312" w:hint="eastAsia"/>
          <w:sz w:val="30"/>
          <w:szCs w:val="30"/>
          <w:highlight w:val="none"/>
        </w:rPr>
        <w:t>%；上级补助收入</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%；事业收入</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元（含教育收费</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%；经营收入</w:t>
      </w:r>
      <w:r>
        <w:rPr>
          <w:rFonts w:ascii="仿宋_GB2312" w:eastAsia="仿宋_GB2312" w:hint="eastAsia"/>
          <w:sz w:val="30"/>
          <w:szCs w:val="30"/>
          <w:highlight w:val="none"/>
          <w:lang w:val="en-US" w:eastAsia="zh-CN"/>
        </w:rPr>
        <w:t>o</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%；其他收入</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rPr>
        <w:t>XX</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rPr>
        <w:t>XX%</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rPr>
        <w:t>XX</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；经营收入增加</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；附属单位上缴收入增加</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；其他收入增加</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pPr>
        <w:ind w:firstLine="600" w:firstLineChars="200"/>
        <w:jc w:val="left"/>
        <w:rPr>
          <w:rFonts w:ascii="黑体" w:eastAsia="黑体" w:hAnsi="黑体" w:hint="eastAsia"/>
          <w:sz w:val="30"/>
          <w:szCs w:val="30"/>
        </w:rPr>
      </w:pPr>
      <w:r>
        <w:rPr>
          <w:rFonts w:ascii="黑体" w:eastAsia="黑体" w:hAnsi="黑体" w:hint="eastAsia"/>
          <w:sz w:val="30"/>
          <w:szCs w:val="30"/>
        </w:rPr>
        <w:t>二、支出决算情况说明</w:t>
      </w:r>
    </w:p>
    <w:p>
      <w:pPr>
        <w:spacing w:line="600" w:lineRule="exact"/>
        <w:ind w:firstLine="600" w:firstLineChars="200"/>
        <w:rPr>
          <w:rFonts w:ascii="仿宋_GB2312" w:eastAsia="仿宋_GB2312" w:hAnsi="宋体" w:cs="Arial" w:hint="eastAsia"/>
          <w:kern w:val="0"/>
          <w:sz w:val="30"/>
          <w:szCs w:val="30"/>
        </w:rPr>
      </w:pPr>
      <w:r>
        <w:rPr>
          <w:rFonts w:ascii="仿宋_GB2312" w:eastAsia="仿宋_GB2312" w:hint="eastAsia"/>
          <w:sz w:val="30"/>
          <w:szCs w:val="30"/>
          <w:lang w:val="en-US" w:eastAsia="zh-CN"/>
        </w:rPr>
        <w:t>兔街镇</w:t>
      </w:r>
      <w:r>
        <w:rPr>
          <w:rFonts w:ascii="仿宋_GB2312" w:eastAsia="仿宋_GB2312" w:hint="eastAsia"/>
          <w:sz w:val="30"/>
          <w:szCs w:val="30"/>
        </w:rPr>
        <w:t>年度支出合计</w:t>
      </w:r>
      <w:r>
        <w:rPr>
          <w:rFonts w:ascii="仿宋_GB2312" w:eastAsia="仿宋_GB2312" w:hint="eastAsia"/>
          <w:sz w:val="30"/>
          <w:szCs w:val="30"/>
          <w:lang w:val="en-US" w:eastAsia="zh-CN"/>
        </w:rPr>
        <w:t>13702018.69</w:t>
      </w:r>
      <w:r>
        <w:rPr>
          <w:rFonts w:ascii="仿宋_GB2312" w:eastAsia="仿宋_GB2312" w:hint="eastAsia"/>
          <w:sz w:val="30"/>
          <w:szCs w:val="30"/>
          <w:lang w:eastAsia="zh-CN"/>
        </w:rPr>
        <w:t>元</w:t>
      </w:r>
      <w:r>
        <w:rPr>
          <w:rFonts w:ascii="仿宋_GB2312" w:eastAsia="仿宋_GB2312" w:hint="eastAsia"/>
          <w:sz w:val="30"/>
          <w:szCs w:val="30"/>
        </w:rPr>
        <w:t>。其中：</w:t>
      </w:r>
      <w:r>
        <w:rPr>
          <w:rFonts w:ascii="仿宋_GB2312" w:eastAsia="仿宋_GB2312" w:hAnsi="宋体" w:cs="Arial" w:hint="eastAsia"/>
          <w:kern w:val="0"/>
          <w:sz w:val="30"/>
          <w:szCs w:val="30"/>
        </w:rPr>
        <w:t>基本支出</w:t>
      </w:r>
      <w:r>
        <w:rPr>
          <w:rFonts w:ascii="仿宋_GB2312" w:eastAsia="仿宋_GB2312" w:hAnsi="宋体" w:cs="Arial" w:hint="eastAsia"/>
          <w:kern w:val="0"/>
          <w:sz w:val="30"/>
          <w:szCs w:val="30"/>
          <w:lang w:val="en-US" w:eastAsia="zh-CN"/>
        </w:rPr>
        <w:t>10737759.49</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Ansi="宋体" w:cs="Arial" w:hint="eastAsia"/>
          <w:kern w:val="0"/>
          <w:sz w:val="30"/>
          <w:szCs w:val="30"/>
          <w:lang w:val="en-US" w:eastAsia="zh-CN"/>
        </w:rPr>
        <w:t>78.32</w:t>
      </w:r>
      <w:r>
        <w:rPr>
          <w:rFonts w:ascii="仿宋_GB2312" w:eastAsia="仿宋_GB2312" w:hAnsi="宋体" w:cs="Arial" w:hint="eastAsia"/>
          <w:kern w:val="0"/>
          <w:sz w:val="30"/>
          <w:szCs w:val="30"/>
        </w:rPr>
        <w:t>％；项目支出</w:t>
      </w:r>
      <w:r>
        <w:rPr>
          <w:rFonts w:ascii="仿宋_GB2312" w:eastAsia="仿宋_GB2312" w:hAnsi="宋体" w:cs="Arial" w:hint="eastAsia"/>
          <w:kern w:val="0"/>
          <w:sz w:val="30"/>
          <w:szCs w:val="30"/>
          <w:lang w:val="en-US" w:eastAsia="zh-CN"/>
        </w:rPr>
        <w:t>2964259.20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Ansi="宋体" w:cs="Arial" w:hint="eastAsia"/>
          <w:kern w:val="0"/>
          <w:sz w:val="30"/>
          <w:szCs w:val="30"/>
          <w:lang w:val="en-US" w:eastAsia="zh-CN"/>
        </w:rPr>
        <w:t>21.68</w:t>
      </w:r>
      <w:r>
        <w:rPr>
          <w:rFonts w:ascii="仿宋_GB2312" w:eastAsia="仿宋_GB2312" w:hAnsi="宋体" w:cs="Arial" w:hint="eastAsia"/>
          <w:kern w:val="0"/>
          <w:sz w:val="30"/>
          <w:szCs w:val="30"/>
        </w:rPr>
        <w:t>％；上缴上级支出</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经营支出</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对附属单位补助支出</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w:t>
      </w: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增加元，增</w:t>
      </w:r>
      <w:r>
        <w:rPr>
          <w:rFonts w:ascii="仿宋_GB2312" w:eastAsia="仿宋_GB2312" w:hint="eastAsia"/>
          <w:sz w:val="30"/>
          <w:szCs w:val="30"/>
          <w:highlight w:val="none"/>
          <w:lang w:val="en-US" w:eastAsia="zh-CN"/>
        </w:rPr>
        <w:t>加</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rPr>
        <w:t>基本支出</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减</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rPr>
        <w:t>XX%</w:t>
      </w:r>
      <w:r>
        <w:rPr>
          <w:rFonts w:ascii="仿宋_GB2312" w:eastAsia="仿宋_GB2312" w:hint="eastAsia"/>
          <w:sz w:val="30"/>
          <w:szCs w:val="30"/>
          <w:highlight w:val="none"/>
          <w:lang w:eastAsia="zh-CN"/>
        </w:rPr>
        <w:t>；项目支出增加</w:t>
      </w:r>
      <w:r>
        <w:rPr>
          <w:rFonts w:ascii="仿宋_GB2312" w:eastAsia="仿宋_GB2312" w:hint="eastAsia"/>
          <w:sz w:val="30"/>
          <w:szCs w:val="30"/>
          <w:highlight w:val="none"/>
        </w:rPr>
        <w:t>XX</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rPr>
        <w:t>XX%</w:t>
      </w:r>
      <w:r>
        <w:rPr>
          <w:rFonts w:ascii="仿宋_GB2312" w:eastAsia="仿宋_GB2312" w:hint="eastAsia"/>
          <w:sz w:val="30"/>
          <w:szCs w:val="30"/>
          <w:highlight w:val="none"/>
          <w:lang w:eastAsia="zh-CN"/>
        </w:rPr>
        <w:t>；上缴上级支出增加</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；经营支出增加</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；对附属单位补助支出</w:t>
      </w:r>
      <w:r>
        <w:rPr>
          <w:rFonts w:ascii="仿宋_GB2312" w:eastAsia="仿宋_GB2312" w:hint="eastAsia"/>
          <w:sz w:val="30"/>
          <w:szCs w:val="30"/>
          <w:highlight w:val="none"/>
          <w:lang w:val="en-US" w:eastAsia="zh-CN"/>
        </w:rPr>
        <w:t>增加0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pPr>
        <w:spacing w:line="600" w:lineRule="exact"/>
        <w:ind w:firstLine="600" w:firstLineChars="200"/>
        <w:rPr>
          <w:rFonts w:ascii="仿宋_GB2312" w:eastAsia="仿宋_GB2312" w:hint="eastAsia"/>
          <w:sz w:val="30"/>
          <w:szCs w:val="30"/>
        </w:rPr>
      </w:pP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（一）基本支出情况</w:t>
      </w:r>
    </w:p>
    <w:p>
      <w:pPr>
        <w:widowControl/>
        <w:snapToGrid w:val="0"/>
        <w:spacing w:before="100" w:after="100" w:line="600" w:lineRule="exact"/>
        <w:ind w:firstLine="600" w:firstLineChars="200"/>
        <w:jc w:val="left"/>
        <w:rPr>
          <w:rFonts w:ascii="仿宋_GB2312" w:eastAsia="仿宋_GB2312" w:hint="eastAsia"/>
          <w:sz w:val="30"/>
          <w:szCs w:val="30"/>
        </w:rPr>
      </w:pPr>
      <w:r>
        <w:rPr>
          <w:rFonts w:ascii="仿宋_GB2312" w:eastAsia="仿宋_GB2312" w:hint="eastAsia"/>
          <w:sz w:val="30"/>
          <w:szCs w:val="30"/>
          <w:lang w:val="en-US" w:eastAsia="zh-CN"/>
        </w:rPr>
        <w:t>2022</w:t>
      </w:r>
      <w:r>
        <w:rPr>
          <w:rFonts w:ascii="仿宋_GB2312" w:eastAsia="仿宋_GB2312" w:hint="eastAsia"/>
          <w:sz w:val="30"/>
          <w:szCs w:val="30"/>
        </w:rPr>
        <w:t>年度用于保障</w:t>
      </w:r>
      <w:r>
        <w:rPr>
          <w:rFonts w:ascii="仿宋_GB2312" w:eastAsia="仿宋_GB2312" w:hint="eastAsia"/>
          <w:sz w:val="30"/>
          <w:szCs w:val="30"/>
          <w:lang w:val="en-US" w:eastAsia="zh-CN"/>
        </w:rPr>
        <w:t>南华县兔街镇人民政府</w:t>
      </w:r>
      <w:r>
        <w:rPr>
          <w:rFonts w:ascii="仿宋_GB2312" w:eastAsia="仿宋_GB2312" w:hint="eastAsia"/>
          <w:sz w:val="30"/>
          <w:szCs w:val="30"/>
        </w:rPr>
        <w:t>机关、下属事业单位等机构正常运转的日常支出</w:t>
      </w:r>
      <w:r>
        <w:rPr>
          <w:rFonts w:ascii="仿宋_GB2312" w:eastAsia="仿宋_GB2312" w:hint="eastAsia"/>
          <w:sz w:val="30"/>
          <w:szCs w:val="30"/>
          <w:lang w:val="en-US" w:eastAsia="zh-CN"/>
        </w:rPr>
        <w:t>10737759.49</w:t>
      </w:r>
      <w:r>
        <w:rPr>
          <w:rFonts w:ascii="仿宋_GB2312" w:eastAsia="仿宋_GB2312" w:hint="eastAsia"/>
          <w:sz w:val="30"/>
          <w:szCs w:val="30"/>
          <w:lang w:eastAsia="zh-CN"/>
        </w:rPr>
        <w:t>元</w:t>
      </w:r>
      <w:r>
        <w:rPr>
          <w:rFonts w:ascii="仿宋_GB2312" w:eastAsia="仿宋_GB2312" w:hint="eastAsia"/>
          <w:sz w:val="30"/>
          <w:szCs w:val="30"/>
        </w:rPr>
        <w:t>。</w:t>
      </w:r>
      <w:r>
        <w:rPr>
          <w:rFonts w:ascii="仿宋_GB2312" w:eastAsia="仿宋_GB2312" w:hint="eastAsia"/>
          <w:sz w:val="30"/>
          <w:szCs w:val="30"/>
          <w:lang w:eastAsia="zh-CN"/>
        </w:rPr>
        <w:t>其中：</w:t>
      </w:r>
      <w:r>
        <w:rPr>
          <w:rFonts w:ascii="仿宋_GB2312" w:eastAsia="仿宋_GB2312" w:hint="eastAsia"/>
          <w:sz w:val="30"/>
          <w:szCs w:val="30"/>
        </w:rPr>
        <w:t>基本工资、津贴补贴等人员经费支出</w:t>
      </w:r>
      <w:r>
        <w:rPr>
          <w:rFonts w:ascii="仿宋_GB2312" w:eastAsia="仿宋_GB2312" w:hint="eastAsia"/>
          <w:sz w:val="30"/>
          <w:szCs w:val="30"/>
          <w:lang w:val="en-US" w:eastAsia="zh-CN"/>
        </w:rPr>
        <w:t>10091197.18</w:t>
      </w:r>
      <w:r>
        <w:rPr>
          <w:rFonts w:ascii="仿宋_GB2312" w:eastAsia="仿宋_GB2312" w:hint="eastAsia"/>
          <w:sz w:val="30"/>
          <w:szCs w:val="30"/>
          <w:lang w:eastAsia="zh-CN"/>
        </w:rPr>
        <w:t>元，</w:t>
      </w:r>
      <w:r>
        <w:rPr>
          <w:rFonts w:ascii="仿宋_GB2312" w:eastAsia="仿宋_GB2312" w:hint="eastAsia"/>
          <w:sz w:val="30"/>
          <w:szCs w:val="30"/>
        </w:rPr>
        <w:t>占基本支出的</w:t>
      </w:r>
      <w:r>
        <w:rPr>
          <w:rFonts w:ascii="仿宋_GB2312" w:eastAsia="仿宋_GB2312" w:hint="eastAsia"/>
          <w:sz w:val="30"/>
          <w:szCs w:val="30"/>
          <w:lang w:val="en-US" w:eastAsia="zh-CN"/>
        </w:rPr>
        <w:t>93.98</w:t>
      </w:r>
      <w:r>
        <w:rPr>
          <w:rFonts w:ascii="仿宋_GB2312" w:eastAsia="仿宋_GB2312" w:hint="eastAsia"/>
          <w:sz w:val="30"/>
          <w:szCs w:val="30"/>
        </w:rPr>
        <w:t>％；办公费、印刷费、水电费、办公设备购置等公用经费</w:t>
      </w:r>
      <w:r>
        <w:rPr>
          <w:rFonts w:ascii="仿宋_GB2312" w:eastAsia="仿宋_GB2312" w:hint="eastAsia"/>
          <w:sz w:val="30"/>
          <w:szCs w:val="30"/>
          <w:lang w:val="en-US" w:eastAsia="zh-CN"/>
        </w:rPr>
        <w:t>646562.31</w:t>
      </w:r>
      <w:r>
        <w:rPr>
          <w:rFonts w:ascii="仿宋_GB2312" w:eastAsia="仿宋_GB2312" w:hint="eastAsia"/>
          <w:sz w:val="30"/>
          <w:szCs w:val="30"/>
          <w:lang w:eastAsia="zh-CN"/>
        </w:rPr>
        <w:t>元，</w:t>
      </w:r>
      <w:r>
        <w:rPr>
          <w:rFonts w:ascii="仿宋_GB2312" w:eastAsia="仿宋_GB2312" w:hint="eastAsia"/>
          <w:sz w:val="30"/>
          <w:szCs w:val="30"/>
        </w:rPr>
        <w:t>占基本支出的</w:t>
      </w:r>
      <w:r>
        <w:rPr>
          <w:rFonts w:ascii="仿宋_GB2312" w:eastAsia="仿宋_GB2312" w:hint="eastAsia"/>
          <w:sz w:val="30"/>
          <w:szCs w:val="30"/>
          <w:lang w:val="en-US" w:eastAsia="zh-CN"/>
        </w:rPr>
        <w:t>6.05</w:t>
      </w:r>
      <w:r>
        <w:rPr>
          <w:rFonts w:ascii="仿宋_GB2312" w:eastAsia="仿宋_GB2312" w:hint="eastAsia"/>
          <w:sz w:val="30"/>
          <w:szCs w:val="30"/>
        </w:rPr>
        <w:t>％。</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rPr>
      </w:pPr>
      <w:r>
        <w:rPr>
          <w:rFonts w:ascii="仿宋_GB2312" w:eastAsia="仿宋_GB2312" w:hint="eastAsia"/>
          <w:sz w:val="30"/>
          <w:szCs w:val="30"/>
          <w:lang w:val="en-US" w:eastAsia="zh-CN"/>
        </w:rPr>
        <w:t>2022</w:t>
      </w:r>
      <w:r>
        <w:rPr>
          <w:rFonts w:ascii="仿宋_GB2312" w:eastAsia="仿宋_GB2312" w:hint="eastAsia"/>
          <w:sz w:val="30"/>
          <w:szCs w:val="30"/>
        </w:rPr>
        <w:t>年度用于保障</w:t>
      </w:r>
      <w:r>
        <w:rPr>
          <w:rFonts w:ascii="仿宋_GB2312" w:eastAsia="仿宋_GB2312" w:hint="eastAsia"/>
          <w:sz w:val="30"/>
          <w:szCs w:val="30"/>
          <w:lang w:val="en-US" w:eastAsia="zh-CN"/>
        </w:rPr>
        <w:t>兔街镇人民政府</w:t>
      </w:r>
      <w:r>
        <w:rPr>
          <w:rFonts w:ascii="仿宋_GB2312" w:eastAsia="仿宋_GB2312" w:hint="eastAsia"/>
          <w:sz w:val="30"/>
          <w:szCs w:val="30"/>
        </w:rPr>
        <w:t>机构、下属事业单位等机构为完成特定的行政工作任务或事业发展目标，用于专项业务工作的经费支出</w:t>
      </w:r>
      <w:r>
        <w:rPr>
          <w:rFonts w:ascii="仿宋_GB2312" w:eastAsia="仿宋_GB2312" w:hint="eastAsia"/>
          <w:sz w:val="30"/>
          <w:szCs w:val="30"/>
          <w:lang w:val="en-US" w:eastAsia="zh-CN"/>
        </w:rPr>
        <w:t>2374259.20</w:t>
      </w:r>
      <w:r>
        <w:rPr>
          <w:rFonts w:ascii="仿宋_GB2312" w:eastAsia="仿宋_GB2312" w:hint="eastAsia"/>
          <w:sz w:val="30"/>
          <w:szCs w:val="30"/>
          <w:lang w:eastAsia="zh-CN"/>
        </w:rPr>
        <w:t>元</w:t>
      </w:r>
      <w:r>
        <w:rPr>
          <w:rFonts w:ascii="仿宋_GB2312" w:eastAsia="仿宋_GB2312" w:hint="eastAsia"/>
          <w:sz w:val="30"/>
          <w:szCs w:val="30"/>
        </w:rPr>
        <w:t>。</w:t>
      </w:r>
      <w:r>
        <w:rPr>
          <w:rFonts w:ascii="仿宋_GB2312" w:eastAsia="仿宋_GB2312" w:hint="eastAsia"/>
          <w:sz w:val="30"/>
          <w:szCs w:val="30"/>
          <w:lang w:eastAsia="zh-CN"/>
        </w:rPr>
        <w:t>其中：基本建设类项目支出</w:t>
      </w:r>
      <w:r>
        <w:rPr>
          <w:rFonts w:ascii="仿宋_GB2312" w:eastAsia="仿宋_GB2312" w:hint="eastAsia"/>
          <w:sz w:val="30"/>
          <w:szCs w:val="30"/>
          <w:lang w:val="en-US" w:eastAsia="zh-CN"/>
        </w:rPr>
        <w:t>0</w:t>
      </w:r>
      <w:r>
        <w:rPr>
          <w:rFonts w:ascii="仿宋_GB2312" w:eastAsia="仿宋_GB2312" w:hint="eastAsia"/>
          <w:sz w:val="30"/>
          <w:szCs w:val="30"/>
          <w:lang w:eastAsia="zh-CN"/>
        </w:rPr>
        <w:t>元</w:t>
      </w:r>
      <w:r>
        <w:rPr>
          <w:rFonts w:ascii="仿宋_GB2312" w:eastAsia="仿宋_GB2312" w:hint="eastAsia"/>
          <w:sz w:val="30"/>
          <w:szCs w:val="30"/>
        </w:rPr>
        <w:t>。具体项目开支及开展工作</w:t>
      </w:r>
      <w:r>
        <w:rPr>
          <w:rFonts w:ascii="仿宋_GB2312" w:eastAsia="仿宋_GB2312" w:hint="eastAsia"/>
          <w:sz w:val="30"/>
          <w:szCs w:val="30"/>
          <w:lang w:val="en-US" w:eastAsia="zh-CN"/>
        </w:rPr>
        <w:t>情况一般公共服务支出822790.20元、一般行政管理472790.20元、财务事务300000元、纪检监察事务5000元、人力资源和社会保障管理事务108910元、一般行政管理8910元</w:t>
      </w:r>
      <w:r>
        <w:rPr>
          <w:rFonts w:ascii="仿宋_GB2312" w:eastAsia="仿宋_GB2312" w:hint="eastAsia"/>
          <w:sz w:val="30"/>
          <w:szCs w:val="30"/>
        </w:rPr>
        <w:t>。</w:t>
      </w:r>
      <w:r>
        <w:rPr>
          <w:rFonts w:ascii="仿宋_GB2312" w:eastAsia="仿宋_GB2312" w:hint="eastAsia"/>
          <w:sz w:val="30"/>
          <w:szCs w:val="30"/>
          <w:lang w:val="en-US" w:eastAsia="zh-CN"/>
        </w:rPr>
        <w:t>临时救助10000元、公共卫生173859元、节能环保521300元、农林水695400元、住房保障支出42000元。</w:t>
      </w:r>
    </w:p>
    <w:p>
      <w:pPr>
        <w:widowControl/>
        <w:snapToGrid w:val="0"/>
        <w:spacing w:before="100" w:after="100" w:line="600" w:lineRule="exact"/>
        <w:ind w:firstLine="600" w:firstLineChars="200"/>
        <w:jc w:val="left"/>
        <w:rPr>
          <w:rFonts w:ascii="黑体" w:eastAsia="黑体" w:hAnsi="黑体" w:hint="eastAsia"/>
          <w:sz w:val="30"/>
          <w:szCs w:val="30"/>
        </w:rPr>
      </w:pPr>
      <w:r>
        <w:rPr>
          <w:rFonts w:ascii="黑体" w:eastAsia="黑体" w:hAnsi="黑体" w:hint="eastAsia"/>
          <w:sz w:val="30"/>
          <w:szCs w:val="30"/>
        </w:rPr>
        <w:t>三、一般公共预算财政拨款支出决算情况说明</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（一）一般公共预算财政拨款支出决算总体情况</w:t>
      </w:r>
    </w:p>
    <w:p>
      <w:pPr>
        <w:widowControl/>
        <w:snapToGrid w:val="0"/>
        <w:spacing w:before="100" w:after="100" w:line="600" w:lineRule="exact"/>
        <w:ind w:firstLine="600" w:firstLineChars="200"/>
        <w:jc w:val="left"/>
        <w:rPr>
          <w:rFonts w:ascii="仿宋_GB2312" w:eastAsia="仿宋_GB2312" w:hAnsi="宋体" w:cs="Arial" w:hint="eastAsia"/>
          <w:kern w:val="0"/>
          <w:sz w:val="30"/>
          <w:szCs w:val="30"/>
        </w:rPr>
      </w:pPr>
      <w:r>
        <w:rPr>
          <w:rFonts w:ascii="仿宋_GB2312" w:eastAsia="仿宋_GB2312" w:hint="eastAsia"/>
          <w:sz w:val="30"/>
          <w:szCs w:val="30"/>
          <w:lang w:val="en-US" w:eastAsia="zh-CN"/>
        </w:rPr>
        <w:t>兔街镇2022</w:t>
      </w:r>
      <w:r>
        <w:rPr>
          <w:rFonts w:ascii="仿宋_GB2312" w:eastAsia="仿宋_GB2312" w:hint="eastAsia"/>
          <w:sz w:val="30"/>
          <w:szCs w:val="30"/>
        </w:rPr>
        <w:t>年度一般公共预算财政拨款支出</w:t>
      </w:r>
      <w:r>
        <w:rPr>
          <w:rFonts w:ascii="仿宋_GB2312" w:eastAsia="仿宋_GB2312" w:hint="eastAsia"/>
          <w:sz w:val="30"/>
          <w:szCs w:val="30"/>
          <w:lang w:val="en-US" w:eastAsia="zh-CN"/>
        </w:rPr>
        <w:t>10737759.49</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,占本年支出合计的</w:t>
      </w:r>
      <w:r>
        <w:rPr>
          <w:rFonts w:ascii="仿宋_GB2312" w:eastAsia="仿宋_GB2312" w:hAnsi="宋体" w:cs="Arial" w:hint="eastAsia"/>
          <w:kern w:val="0"/>
          <w:sz w:val="30"/>
          <w:szCs w:val="30"/>
          <w:lang w:val="en-US" w:eastAsia="zh-CN"/>
        </w:rPr>
        <w:t>78、32</w:t>
      </w:r>
      <w:r>
        <w:rPr>
          <w:rFonts w:ascii="仿宋_GB2312" w:eastAsia="仿宋_GB2312" w:hAnsi="宋体" w:cs="Arial" w:hint="eastAsia"/>
          <w:kern w:val="0"/>
          <w:sz w:val="30"/>
          <w:szCs w:val="30"/>
        </w:rPr>
        <w:t>%。与上年</w:t>
      </w:r>
      <w:r>
        <w:rPr>
          <w:rFonts w:ascii="仿宋_GB2312" w:eastAsia="仿宋_GB2312" w:hAnsi="宋体" w:cs="Arial" w:hint="eastAsia"/>
          <w:kern w:val="0"/>
          <w:sz w:val="30"/>
          <w:szCs w:val="30"/>
          <w:lang w:eastAsia="zh-CN"/>
        </w:rPr>
        <w:t>相比</w:t>
      </w:r>
      <w:r>
        <w:rPr>
          <w:rFonts w:ascii="仿宋_GB2312" w:eastAsia="仿宋_GB2312" w:hAnsi="宋体" w:cs="Arial" w:hint="eastAsia"/>
          <w:kern w:val="0"/>
          <w:sz w:val="30"/>
          <w:szCs w:val="30"/>
        </w:rPr>
        <w:t>增加元，增长XX%</w:t>
      </w:r>
      <w:r>
        <w:rPr>
          <w:rFonts w:ascii="仿宋_GB2312" w:eastAsia="仿宋_GB2312" w:hint="eastAsia"/>
          <w:sz w:val="30"/>
          <w:szCs w:val="30"/>
        </w:rPr>
        <w:t>,主要</w:t>
      </w:r>
      <w:r>
        <w:rPr>
          <w:rFonts w:ascii="仿宋_GB2312" w:eastAsia="仿宋_GB2312" w:hAnsi="宋体" w:cs="Arial" w:hint="eastAsia"/>
          <w:kern w:val="0"/>
          <w:sz w:val="30"/>
          <w:szCs w:val="30"/>
        </w:rPr>
        <w:t>原因</w:t>
      </w:r>
      <w:r>
        <w:rPr>
          <w:rFonts w:ascii="仿宋_GB2312" w:eastAsia="仿宋_GB2312" w:hAnsi="宋体" w:cs="Arial" w:hint="eastAsia"/>
          <w:kern w:val="0"/>
          <w:sz w:val="30"/>
          <w:szCs w:val="30"/>
          <w:lang w:val="en-US" w:eastAsia="zh-CN"/>
        </w:rPr>
        <w:t>分析在2022年度中央衔接资金增多</w:t>
      </w:r>
      <w:r>
        <w:rPr>
          <w:rFonts w:ascii="仿宋_GB2312" w:eastAsia="仿宋_GB2312" w:hAnsi="宋体" w:cs="Arial" w:hint="eastAsia"/>
          <w:kern w:val="0"/>
          <w:sz w:val="30"/>
          <w:szCs w:val="30"/>
        </w:rPr>
        <w:t>。</w:t>
      </w:r>
    </w:p>
    <w:p>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r>
        <w:rPr>
          <w:rFonts w:ascii="楷体" w:eastAsia="楷体" w:hAnsi="楷体" w:hint="eastAsia"/>
          <w:sz w:val="30"/>
          <w:szCs w:val="30"/>
        </w:rPr>
        <w:tab/>
      </w:r>
      <w:r>
        <w:rPr>
          <w:rFonts w:ascii="楷体" w:eastAsia="楷体" w:hAnsi="楷体" w:hint="eastAsia"/>
          <w:sz w:val="30"/>
          <w:szCs w:val="30"/>
        </w:rPr>
        <w:tab/>
      </w:r>
    </w:p>
    <w:p>
      <w:pPr>
        <w:widowControl/>
        <w:snapToGrid w:val="0"/>
        <w:spacing w:before="100" w:after="100" w:line="360" w:lineRule="auto"/>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1.一般公共服务（类）支出</w:t>
      </w:r>
      <w:r>
        <w:rPr>
          <w:rFonts w:ascii="仿宋_GB2312" w:eastAsia="仿宋_GB2312" w:hAnsi="仿宋_GB2312" w:cs="仿宋_GB2312" w:hint="eastAsia"/>
          <w:kern w:val="0"/>
          <w:sz w:val="30"/>
          <w:szCs w:val="30"/>
          <w:lang w:val="en-US" w:eastAsia="zh-CN"/>
        </w:rPr>
        <w:t>6834592.33</w:t>
      </w:r>
      <w:r>
        <w:rPr>
          <w:rFonts w:ascii="仿宋_GB2312" w:eastAsia="仿宋_GB2312" w:hAnsi="仿宋_GB2312" w:cs="仿宋_GB2312" w:hint="eastAsia"/>
          <w:kern w:val="0"/>
          <w:sz w:val="30"/>
          <w:szCs w:val="30"/>
          <w:lang w:eastAsia="zh-CN"/>
        </w:rPr>
        <w:t>元</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占一般公共预算财政拨款总支出的</w:t>
      </w:r>
      <w:r>
        <w:rPr>
          <w:rFonts w:ascii="仿宋_GB2312" w:eastAsia="仿宋_GB2312" w:hAnsi="仿宋_GB2312" w:cs="仿宋_GB2312" w:hint="eastAsia"/>
          <w:sz w:val="30"/>
          <w:szCs w:val="30"/>
          <w:lang w:val="en-US" w:eastAsia="zh-CN"/>
        </w:rPr>
        <w:t>52.16</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主要用要用于党政办（应急管理办）、人大、财政所机关正常运行和人员经费、项目工作经费、农村党员培训、基层政权建设、民宗项目等支出；</w:t>
      </w:r>
    </w:p>
    <w:p>
      <w:pPr>
        <w:widowControl/>
        <w:snapToGrid w:val="0"/>
        <w:spacing w:before="100" w:after="100" w:line="360" w:lineRule="auto"/>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2.外交（类）支出</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lang w:eastAsia="zh-CN"/>
        </w:rPr>
        <w:t>元</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占一般公共预算财政拨款总支出的</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w:t>
      </w:r>
    </w:p>
    <w:p>
      <w:pPr>
        <w:widowControl/>
        <w:snapToGrid w:val="0"/>
        <w:spacing w:before="100" w:after="100" w:line="360" w:lineRule="auto"/>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3.国防（类）支出</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lang w:eastAsia="zh-CN"/>
        </w:rPr>
        <w:t>元</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占一般公共预算财政拨款总支出的</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w:t>
      </w:r>
    </w:p>
    <w:p>
      <w:pPr>
        <w:widowControl/>
        <w:snapToGrid w:val="0"/>
        <w:spacing w:before="100" w:after="100" w:line="360" w:lineRule="auto"/>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4.公共安全（类）支出</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lang w:eastAsia="zh-CN"/>
        </w:rPr>
        <w:t>元</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占一般公共预算财政拨款总支出的</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kern w:val="0"/>
          <w:sz w:val="30"/>
          <w:szCs w:val="30"/>
        </w:rPr>
        <w:t>；</w:t>
      </w:r>
    </w:p>
    <w:p>
      <w:pPr>
        <w:widowControl/>
        <w:snapToGrid w:val="0"/>
        <w:spacing w:before="100" w:after="100" w:line="360" w:lineRule="auto"/>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5.教育（类）支出</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元，占一般公共预算财政拨款总支出的</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w:t>
      </w:r>
    </w:p>
    <w:p>
      <w:pPr>
        <w:widowControl/>
        <w:snapToGrid w:val="0"/>
        <w:spacing w:before="100" w:after="100" w:line="360" w:lineRule="auto"/>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6.科学技术（类）支出0元，占一般公共预算财政拨款总支出的0%。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7.文化旅游体育与传媒（类）支出</w:t>
      </w:r>
      <w:r>
        <w:rPr>
          <w:rFonts w:ascii="仿宋_GB2312" w:eastAsia="仿宋_GB2312" w:hAnsi="仿宋_GB2312" w:cs="仿宋_GB2312" w:hint="eastAsia"/>
          <w:kern w:val="0"/>
          <w:sz w:val="30"/>
          <w:szCs w:val="30"/>
          <w:lang w:val="en-US" w:eastAsia="zh-CN"/>
        </w:rPr>
        <w:t>186314</w:t>
      </w:r>
      <w:r>
        <w:rPr>
          <w:rFonts w:ascii="仿宋_GB2312" w:eastAsia="仿宋_GB2312" w:hAnsi="仿宋_GB2312" w:cs="仿宋_GB2312" w:hint="eastAsia"/>
          <w:kern w:val="0"/>
          <w:sz w:val="30"/>
          <w:szCs w:val="30"/>
        </w:rPr>
        <w:t>元，占一般公共预算财政拨款总支出的</w:t>
      </w:r>
      <w:r>
        <w:rPr>
          <w:rFonts w:ascii="仿宋_GB2312" w:eastAsia="仿宋_GB2312" w:hAnsi="仿宋_GB2312" w:cs="仿宋_GB2312" w:hint="eastAsia"/>
          <w:kern w:val="0"/>
          <w:sz w:val="30"/>
          <w:szCs w:val="30"/>
          <w:lang w:val="en-US" w:eastAsia="zh-CN"/>
        </w:rPr>
        <w:t>1.42</w:t>
      </w:r>
      <w:r>
        <w:rPr>
          <w:rFonts w:ascii="仿宋_GB2312" w:eastAsia="仿宋_GB2312" w:hAnsi="仿宋_GB2312" w:cs="仿宋_GB2312" w:hint="eastAsia"/>
          <w:kern w:val="0"/>
          <w:sz w:val="30"/>
          <w:szCs w:val="30"/>
        </w:rPr>
        <w:t>%。主要用于农村文化建设、农家书屋图书购置、村级文体活动及乡镇文化站人员经费支出。</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8.社会保障和就业（类）支出</w:t>
      </w:r>
      <w:r>
        <w:rPr>
          <w:rFonts w:ascii="仿宋_GB2312" w:eastAsia="仿宋_GB2312" w:hAnsi="仿宋_GB2312" w:cs="仿宋_GB2312" w:hint="eastAsia"/>
          <w:kern w:val="0"/>
          <w:sz w:val="30"/>
          <w:szCs w:val="30"/>
          <w:lang w:val="en-US" w:eastAsia="zh-CN"/>
        </w:rPr>
        <w:t>1282080.95</w:t>
      </w:r>
      <w:r>
        <w:rPr>
          <w:rFonts w:ascii="仿宋_GB2312" w:eastAsia="仿宋_GB2312" w:hAnsi="仿宋_GB2312" w:cs="仿宋_GB2312" w:hint="eastAsia"/>
          <w:kern w:val="0"/>
          <w:sz w:val="30"/>
          <w:szCs w:val="30"/>
        </w:rPr>
        <w:t>元，占一般公共预算财政拨款总支出的</w:t>
      </w:r>
      <w:r>
        <w:rPr>
          <w:rFonts w:ascii="仿宋_GB2312" w:eastAsia="仿宋_GB2312" w:hAnsi="仿宋_GB2312" w:cs="仿宋_GB2312" w:hint="eastAsia"/>
          <w:kern w:val="0"/>
          <w:sz w:val="30"/>
          <w:szCs w:val="30"/>
          <w:lang w:val="en-US" w:eastAsia="zh-CN"/>
        </w:rPr>
        <w:t>9.78</w:t>
      </w:r>
      <w:r>
        <w:rPr>
          <w:rFonts w:ascii="仿宋_GB2312" w:eastAsia="仿宋_GB2312" w:hAnsi="仿宋_GB2312" w:cs="仿宋_GB2312" w:hint="eastAsia"/>
          <w:kern w:val="0"/>
          <w:sz w:val="30"/>
          <w:szCs w:val="30"/>
        </w:rPr>
        <w:t>%。主要用于民政对象各类补助务员医疗补助、计生服务所及计生办人员经费支出。</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9</w:t>
      </w:r>
      <w:r>
        <w:rPr>
          <w:rFonts w:ascii="仿宋_GB2312" w:eastAsia="仿宋_GB2312" w:hAnsi="仿宋_GB2312" w:cs="仿宋_GB2312" w:hint="eastAsia"/>
          <w:kern w:val="0"/>
          <w:sz w:val="30"/>
          <w:szCs w:val="30"/>
        </w:rPr>
        <w:t>.节能环保（类）支出</w:t>
      </w:r>
      <w:r>
        <w:rPr>
          <w:rFonts w:ascii="仿宋_GB2312" w:eastAsia="仿宋_GB2312" w:hAnsi="仿宋_GB2312" w:cs="仿宋_GB2312" w:hint="eastAsia"/>
          <w:kern w:val="0"/>
          <w:sz w:val="30"/>
          <w:szCs w:val="30"/>
          <w:lang w:val="en-US" w:eastAsia="zh-CN"/>
        </w:rPr>
        <w:t>521300</w:t>
      </w:r>
      <w:r>
        <w:rPr>
          <w:rFonts w:ascii="仿宋_GB2312" w:eastAsia="仿宋_GB2312" w:hAnsi="仿宋_GB2312" w:cs="仿宋_GB2312" w:hint="eastAsia"/>
          <w:kern w:val="0"/>
          <w:sz w:val="30"/>
          <w:szCs w:val="30"/>
        </w:rPr>
        <w:t>元，占一般公共预算财政拨款总支出的</w:t>
      </w:r>
      <w:r>
        <w:rPr>
          <w:rFonts w:ascii="仿宋_GB2312" w:eastAsia="仿宋_GB2312" w:hAnsi="仿宋_GB2312" w:cs="仿宋_GB2312" w:hint="eastAsia"/>
          <w:kern w:val="0"/>
          <w:sz w:val="30"/>
          <w:szCs w:val="30"/>
          <w:lang w:val="en-US" w:eastAsia="zh-CN"/>
        </w:rPr>
        <w:t>3.8</w:t>
      </w:r>
      <w:r>
        <w:rPr>
          <w:rFonts w:ascii="仿宋_GB2312" w:eastAsia="仿宋_GB2312" w:hAnsi="仿宋_GB2312" w:cs="仿宋_GB2312" w:hint="eastAsia"/>
          <w:kern w:val="0"/>
          <w:sz w:val="30"/>
          <w:szCs w:val="30"/>
        </w:rPr>
        <w:t>%。主要用于退耕还林还草及生态、五大保险、在职、退休人员养老保险等支出。</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10</w:t>
      </w:r>
      <w:r>
        <w:rPr>
          <w:rFonts w:ascii="仿宋_GB2312" w:eastAsia="仿宋_GB2312" w:hAnsi="仿宋_GB2312" w:cs="仿宋_GB2312" w:hint="eastAsia"/>
          <w:kern w:val="0"/>
          <w:sz w:val="30"/>
          <w:szCs w:val="30"/>
        </w:rPr>
        <w:t>.卫生健康（类）支出</w:t>
      </w:r>
      <w:r>
        <w:rPr>
          <w:rFonts w:ascii="仿宋_GB2312" w:eastAsia="仿宋_GB2312" w:hAnsi="仿宋_GB2312" w:cs="仿宋_GB2312" w:hint="eastAsia"/>
          <w:kern w:val="0"/>
          <w:sz w:val="30"/>
          <w:szCs w:val="30"/>
          <w:lang w:val="en-US" w:eastAsia="zh-CN"/>
        </w:rPr>
        <w:t>780032.41</w:t>
      </w:r>
      <w:r>
        <w:rPr>
          <w:rFonts w:ascii="仿宋_GB2312" w:eastAsia="仿宋_GB2312" w:hAnsi="仿宋_GB2312" w:cs="仿宋_GB2312" w:hint="eastAsia"/>
          <w:kern w:val="0"/>
          <w:sz w:val="30"/>
          <w:szCs w:val="30"/>
        </w:rPr>
        <w:t>元，占一般公共预算财政拨款总支出的</w:t>
      </w:r>
      <w:r>
        <w:rPr>
          <w:rFonts w:ascii="仿宋_GB2312" w:eastAsia="仿宋_GB2312" w:hAnsi="仿宋_GB2312" w:cs="仿宋_GB2312" w:hint="eastAsia"/>
          <w:kern w:val="0"/>
          <w:sz w:val="30"/>
          <w:szCs w:val="30"/>
          <w:lang w:val="en-US" w:eastAsia="zh-CN"/>
        </w:rPr>
        <w:t>5.69</w:t>
      </w:r>
      <w:r>
        <w:rPr>
          <w:rFonts w:ascii="仿宋_GB2312" w:eastAsia="仿宋_GB2312" w:hAnsi="仿宋_GB2312" w:cs="仿宋_GB2312" w:hint="eastAsia"/>
          <w:kern w:val="0"/>
          <w:sz w:val="30"/>
          <w:szCs w:val="30"/>
        </w:rPr>
        <w:t>%。主要用于行政、事业单位医疗、公护林员人员经费。</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11.城乡社区（类）支出</w:t>
      </w:r>
      <w:r>
        <w:rPr>
          <w:rFonts w:ascii="仿宋_GB2312" w:eastAsia="仿宋_GB2312" w:hAnsi="仿宋_GB2312" w:cs="仿宋_GB2312" w:hint="eastAsia"/>
          <w:kern w:val="0"/>
          <w:sz w:val="30"/>
          <w:szCs w:val="30"/>
          <w:lang w:val="en-US" w:eastAsia="zh-CN"/>
        </w:rPr>
        <w:t>80477</w:t>
      </w:r>
      <w:r>
        <w:rPr>
          <w:rFonts w:ascii="仿宋_GB2312" w:eastAsia="仿宋_GB2312" w:hAnsi="仿宋_GB2312" w:cs="仿宋_GB2312" w:hint="eastAsia"/>
          <w:kern w:val="0"/>
          <w:sz w:val="30"/>
          <w:szCs w:val="30"/>
        </w:rPr>
        <w:t>元，占一般公共预算财政拨款总支出的0</w:t>
      </w:r>
      <w:r>
        <w:rPr>
          <w:rFonts w:ascii="仿宋_GB2312" w:eastAsia="仿宋_GB2312" w:hAnsi="仿宋_GB2312" w:cs="仿宋_GB2312" w:hint="eastAsia"/>
          <w:kern w:val="0"/>
          <w:sz w:val="30"/>
          <w:szCs w:val="30"/>
          <w:lang w:val="en-US" w:eastAsia="zh-CN"/>
        </w:rPr>
        <w:t>.58</w:t>
      </w:r>
      <w:r>
        <w:rPr>
          <w:rFonts w:ascii="仿宋_GB2312" w:eastAsia="仿宋_GB2312" w:hAnsi="仿宋_GB2312" w:cs="仿宋_GB2312" w:hint="eastAsia"/>
          <w:kern w:val="0"/>
          <w:sz w:val="30"/>
          <w:szCs w:val="30"/>
        </w:rPr>
        <w:t>%。主要用于农村环境综合整治、土地专管员工资等。</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12.农林水（类）支出</w:t>
      </w:r>
      <w:r>
        <w:rPr>
          <w:rFonts w:ascii="仿宋_GB2312" w:eastAsia="仿宋_GB2312" w:hAnsi="仿宋_GB2312" w:cs="仿宋_GB2312" w:hint="eastAsia"/>
          <w:kern w:val="0"/>
          <w:sz w:val="30"/>
          <w:szCs w:val="30"/>
          <w:lang w:val="en-US" w:eastAsia="zh-CN"/>
        </w:rPr>
        <w:t>2836459.56</w:t>
      </w:r>
      <w:r>
        <w:rPr>
          <w:rFonts w:ascii="仿宋_GB2312" w:eastAsia="仿宋_GB2312" w:hAnsi="仿宋_GB2312" w:cs="仿宋_GB2312" w:hint="eastAsia"/>
          <w:kern w:val="0"/>
          <w:sz w:val="30"/>
          <w:szCs w:val="30"/>
        </w:rPr>
        <w:t>元，占一般公共预算财政拨款总支出的</w:t>
      </w:r>
      <w:r>
        <w:rPr>
          <w:rFonts w:ascii="仿宋_GB2312" w:eastAsia="仿宋_GB2312" w:hAnsi="仿宋_GB2312" w:cs="仿宋_GB2312" w:hint="eastAsia"/>
          <w:kern w:val="0"/>
          <w:sz w:val="30"/>
          <w:szCs w:val="30"/>
          <w:lang w:val="en-US" w:eastAsia="zh-CN"/>
        </w:rPr>
        <w:t>20.70</w:t>
      </w:r>
      <w:r>
        <w:rPr>
          <w:rFonts w:ascii="仿宋_GB2312" w:eastAsia="仿宋_GB2312" w:hAnsi="仿宋_GB2312" w:cs="仿宋_GB2312" w:hint="eastAsia"/>
          <w:kern w:val="0"/>
          <w:sz w:val="30"/>
          <w:szCs w:val="30"/>
        </w:rPr>
        <w:t>%。主要用于农推中心、林业、水利、畜牧兽医等事业单位人员经费支出、森林生态效益补偿、农村综合改革项目、防汛抗旱、村组干部人员经费、办公经费、扶贫、基础设施等专项经费支出。</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13.交通运输（类）支出0元，占一般公共预算财政拨款总支出的0%。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14.资源勘探工业信息等（类）支出类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15.商业服务业等（类）支出0元，占一般公共预算财政拨款总支出的0%。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16.金融（类）支出0元，占一般公共预算财政拨款总支出的0%。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17.援助其他地区（类）支出0元，占一般公共预算财政拨款总支出的0%。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18.自然资源海洋气象等（类）支出0元，占一般公共预算财政拨款总支出的0%。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19.住房保障（类）支出</w:t>
      </w:r>
      <w:r>
        <w:rPr>
          <w:rFonts w:ascii="仿宋_GB2312" w:eastAsia="仿宋_GB2312" w:hAnsi="仿宋_GB2312" w:cs="仿宋_GB2312" w:hint="eastAsia"/>
          <w:kern w:val="0"/>
          <w:sz w:val="30"/>
          <w:szCs w:val="30"/>
          <w:lang w:val="en-US" w:eastAsia="zh-CN"/>
        </w:rPr>
        <w:t>580402.44</w:t>
      </w:r>
      <w:r>
        <w:rPr>
          <w:rFonts w:ascii="仿宋_GB2312" w:eastAsia="仿宋_GB2312" w:hAnsi="仿宋_GB2312" w:cs="仿宋_GB2312" w:hint="eastAsia"/>
          <w:kern w:val="0"/>
          <w:sz w:val="30"/>
          <w:szCs w:val="30"/>
        </w:rPr>
        <w:t>元，占一般公共预算财政拨款总支出的</w:t>
      </w:r>
      <w:r>
        <w:rPr>
          <w:rFonts w:ascii="仿宋_GB2312" w:eastAsia="仿宋_GB2312" w:hAnsi="仿宋_GB2312" w:cs="仿宋_GB2312" w:hint="eastAsia"/>
          <w:kern w:val="0"/>
          <w:sz w:val="30"/>
          <w:szCs w:val="30"/>
          <w:lang w:val="en-US" w:eastAsia="zh-CN"/>
        </w:rPr>
        <w:t>4.23</w:t>
      </w:r>
      <w:r>
        <w:rPr>
          <w:rFonts w:ascii="仿宋_GB2312" w:eastAsia="仿宋_GB2312" w:hAnsi="仿宋_GB2312" w:cs="仿宋_GB2312" w:hint="eastAsia"/>
          <w:kern w:val="0"/>
          <w:sz w:val="30"/>
          <w:szCs w:val="30"/>
        </w:rPr>
        <w:t>%。主要用于行政事业单位职工住房公积金支出。</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20.粮油物资储备（类）支出0元，占一般公共预算财政拨款总支出的0%。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21.国有资本经营预算（类）支出0元，占一般公共预算财政拨款总支出的0%。</w:t>
      </w:r>
    </w:p>
    <w:p>
      <w:pPr>
        <w:widowControl/>
        <w:snapToGrid w:val="0"/>
        <w:spacing w:before="100" w:beforeAutospacing="1" w:after="100" w:afterAutospacing="1" w:line="560" w:lineRule="exact"/>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22.灾害防治及应急管理（类）支出</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元，占一般公共预算财政拨款总支出的0%。</w:t>
      </w:r>
    </w:p>
    <w:p>
      <w:pPr>
        <w:widowControl/>
        <w:snapToGrid w:val="0"/>
        <w:spacing w:before="100" w:beforeAutospacing="1" w:after="100" w:afterAutospacing="1" w:line="560" w:lineRule="exact"/>
        <w:jc w:val="left"/>
        <w:rPr>
          <w:rFonts w:ascii="仿宋_GB2312" w:eastAsia="仿宋_GB2312" w:hAnsi="宋体" w:cs="Arial" w:hint="default"/>
          <w:kern w:val="0"/>
          <w:sz w:val="30"/>
          <w:szCs w:val="30"/>
          <w:lang w:val="en-US" w:eastAsia="zh-CN"/>
        </w:rPr>
      </w:pPr>
      <w:r>
        <w:rPr>
          <w:rFonts w:ascii="仿宋_GB2312" w:eastAsia="仿宋_GB2312" w:hAnsi="仿宋_GB2312" w:cs="仿宋_GB2312" w:hint="eastAsia"/>
          <w:kern w:val="0"/>
          <w:sz w:val="30"/>
          <w:szCs w:val="30"/>
        </w:rPr>
        <w:t>23.其他（类）支出</w:t>
      </w:r>
      <w:r>
        <w:rPr>
          <w:rFonts w:ascii="仿宋_GB2312" w:eastAsia="仿宋_GB2312" w:hAnsi="仿宋_GB2312" w:cs="仿宋_GB2312" w:hint="eastAsia"/>
          <w:kern w:val="0"/>
          <w:sz w:val="30"/>
          <w:szCs w:val="30"/>
          <w:lang w:val="en-US" w:eastAsia="zh-CN"/>
        </w:rPr>
        <w:t>600000</w:t>
      </w:r>
      <w:r>
        <w:rPr>
          <w:rFonts w:ascii="仿宋_GB2312" w:eastAsia="仿宋_GB2312" w:hAnsi="仿宋_GB2312" w:cs="仿宋_GB2312" w:hint="eastAsia"/>
          <w:kern w:val="0"/>
          <w:sz w:val="30"/>
          <w:szCs w:val="30"/>
        </w:rPr>
        <w:t>元，占一般公共预算财政拨款总支出的</w:t>
      </w:r>
      <w:r>
        <w:rPr>
          <w:rFonts w:ascii="仿宋_GB2312" w:eastAsia="仿宋_GB2312" w:hAnsi="仿宋_GB2312" w:cs="仿宋_GB2312" w:hint="eastAsia"/>
          <w:kern w:val="0"/>
          <w:sz w:val="30"/>
          <w:szCs w:val="30"/>
          <w:lang w:val="en-US" w:eastAsia="zh-CN"/>
        </w:rPr>
        <w:t>4.38</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lang w:val="en-US" w:eastAsia="zh-CN"/>
        </w:rPr>
        <w:t>,主要用于文化活动室建设。</w:t>
      </w:r>
    </w:p>
    <w:p>
      <w:pPr>
        <w:widowControl/>
        <w:numPr>
          <w:ilvl w:val="0"/>
          <w:numId w:val="2"/>
        </w:numPr>
        <w:snapToGrid w:val="0"/>
        <w:spacing w:before="100" w:after="100" w:line="360" w:lineRule="auto"/>
        <w:ind w:firstLine="600" w:firstLineChars="200"/>
        <w:jc w:val="left"/>
        <w:rPr>
          <w:rFonts w:ascii="黑体" w:eastAsia="黑体" w:hAnsi="黑体" w:hint="eastAsia"/>
          <w:sz w:val="30"/>
          <w:szCs w:val="30"/>
        </w:rPr>
      </w:pPr>
      <w:r>
        <w:rPr>
          <w:rFonts w:ascii="黑体" w:eastAsia="黑体" w:hAnsi="黑体" w:hint="eastAsia"/>
          <w:sz w:val="30"/>
          <w:szCs w:val="30"/>
        </w:rPr>
        <w:t>财政拨款“三公”经费支出决算情况说明</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lang w:eastAsia="zh-CN"/>
        </w:rPr>
      </w:pPr>
      <w:r>
        <w:rPr>
          <w:rFonts w:ascii="仿宋_GB2312" w:eastAsia="仿宋_GB2312" w:hAnsi="宋体" w:cs="Arial" w:hint="eastAsia"/>
          <w:kern w:val="0"/>
          <w:sz w:val="30"/>
          <w:szCs w:val="30"/>
          <w:lang w:val="en-US" w:eastAsia="zh-CN"/>
        </w:rPr>
        <w:t>2022</w:t>
      </w:r>
      <w:r>
        <w:rPr>
          <w:rFonts w:ascii="仿宋_GB2312" w:eastAsia="仿宋_GB2312" w:hAnsi="宋体" w:cs="Arial" w:hint="eastAsia"/>
          <w:kern w:val="0"/>
          <w:sz w:val="30"/>
          <w:szCs w:val="30"/>
        </w:rPr>
        <w:t>年度财政拨款“三公”经费支出决算中，财政拨款“三公”经费支出</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预算为</w:t>
      </w:r>
      <w:r>
        <w:rPr>
          <w:rFonts w:ascii="仿宋_GB2312" w:eastAsia="仿宋_GB2312" w:hAnsi="宋体" w:cs="Arial" w:hint="eastAsia"/>
          <w:kern w:val="0"/>
          <w:sz w:val="30"/>
          <w:szCs w:val="30"/>
          <w:lang w:val="en-US" w:eastAsia="zh-CN"/>
        </w:rPr>
        <w:t>120000</w:t>
      </w:r>
      <w:r>
        <w:rPr>
          <w:rFonts w:ascii="仿宋_GB2312" w:eastAsia="仿宋_GB2312" w:hAnsi="宋体" w:cs="Arial" w:hint="eastAsia"/>
          <w:kern w:val="0"/>
          <w:sz w:val="30"/>
          <w:szCs w:val="30"/>
        </w:rPr>
        <w:t>元，支出决算为</w:t>
      </w:r>
      <w:r>
        <w:rPr>
          <w:rFonts w:ascii="仿宋_GB2312" w:eastAsia="仿宋_GB2312" w:hAnsi="宋体" w:cs="Arial" w:hint="eastAsia"/>
          <w:kern w:val="0"/>
          <w:sz w:val="30"/>
          <w:szCs w:val="30"/>
          <w:lang w:val="en-US" w:eastAsia="zh-CN"/>
        </w:rPr>
        <w:t>119932.15</w:t>
      </w:r>
      <w:r>
        <w:rPr>
          <w:rFonts w:ascii="仿宋_GB2312" w:eastAsia="仿宋_GB2312" w:hAnsi="宋体" w:cs="Arial" w:hint="eastAsia"/>
          <w:kern w:val="0"/>
          <w:sz w:val="30"/>
          <w:szCs w:val="30"/>
        </w:rPr>
        <w:t>元，完成</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预算的</w:t>
      </w:r>
      <w:r>
        <w:rPr>
          <w:rFonts w:ascii="仿宋_GB2312" w:eastAsia="仿宋_GB2312" w:hAnsi="宋体" w:cs="Arial" w:hint="eastAsia"/>
          <w:kern w:val="0"/>
          <w:sz w:val="30"/>
          <w:szCs w:val="30"/>
          <w:lang w:val="en-US" w:eastAsia="zh-CN"/>
        </w:rPr>
        <w:t>99.99</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。其中：</w:t>
      </w:r>
      <w:r>
        <w:rPr>
          <w:rFonts w:ascii="仿宋_GB2312" w:eastAsia="仿宋_GB2312" w:hAnsi="宋体" w:cs="Arial" w:hint="eastAsia"/>
          <w:kern w:val="0"/>
          <w:sz w:val="30"/>
          <w:szCs w:val="30"/>
        </w:rPr>
        <w:t>因公出国（境）费支出</w:t>
      </w:r>
      <w:r>
        <w:rPr>
          <w:rFonts w:ascii="仿宋_GB2312" w:eastAsia="仿宋_GB2312" w:hAnsi="宋体" w:cs="Arial" w:hint="eastAsia"/>
          <w:kern w:val="0"/>
          <w:sz w:val="30"/>
          <w:szCs w:val="30"/>
          <w:lang w:eastAsia="zh-CN"/>
        </w:rPr>
        <w:t>决算</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元，占</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%；公务用车购置费支出</w:t>
      </w:r>
      <w:r>
        <w:rPr>
          <w:rFonts w:ascii="仿宋_GB2312" w:eastAsia="仿宋_GB2312" w:hAnsi="宋体" w:cs="Arial" w:hint="eastAsia"/>
          <w:kern w:val="0"/>
          <w:sz w:val="30"/>
          <w:szCs w:val="30"/>
          <w:lang w:eastAsia="zh-CN"/>
        </w:rPr>
        <w:t>决算</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元，占</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%；公务用车</w:t>
      </w:r>
      <w:r>
        <w:rPr>
          <w:rFonts w:ascii="仿宋_GB2312" w:eastAsia="仿宋_GB2312" w:hAnsi="宋体" w:cs="Arial" w:hint="eastAsia"/>
          <w:kern w:val="0"/>
          <w:sz w:val="30"/>
          <w:szCs w:val="30"/>
          <w:lang w:eastAsia="zh-CN"/>
        </w:rPr>
        <w:t>运行维护</w:t>
      </w:r>
      <w:r>
        <w:rPr>
          <w:rFonts w:ascii="仿宋_GB2312" w:eastAsia="仿宋_GB2312" w:hAnsi="宋体" w:cs="Arial" w:hint="eastAsia"/>
          <w:kern w:val="0"/>
          <w:sz w:val="30"/>
          <w:szCs w:val="30"/>
        </w:rPr>
        <w:t>费支出</w:t>
      </w:r>
      <w:r>
        <w:rPr>
          <w:rFonts w:ascii="仿宋_GB2312" w:eastAsia="仿宋_GB2312" w:hAnsi="宋体" w:cs="Arial" w:hint="eastAsia"/>
          <w:kern w:val="0"/>
          <w:sz w:val="30"/>
          <w:szCs w:val="30"/>
          <w:lang w:eastAsia="zh-CN"/>
        </w:rPr>
        <w:t>决算</w:t>
      </w:r>
      <w:r>
        <w:rPr>
          <w:rFonts w:ascii="仿宋_GB2312" w:eastAsia="仿宋_GB2312" w:hAnsi="宋体" w:cs="Arial" w:hint="eastAsia"/>
          <w:kern w:val="0"/>
          <w:sz w:val="30"/>
          <w:szCs w:val="30"/>
          <w:lang w:val="en-US" w:eastAsia="zh-CN"/>
        </w:rPr>
        <w:t>90000</w:t>
      </w:r>
      <w:r>
        <w:rPr>
          <w:rFonts w:ascii="仿宋_GB2312" w:eastAsia="仿宋_GB2312" w:hAnsi="宋体" w:cs="Arial" w:hint="eastAsia"/>
          <w:kern w:val="0"/>
          <w:sz w:val="30"/>
          <w:szCs w:val="30"/>
        </w:rPr>
        <w:t>元，占</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75.04</w:t>
      </w:r>
      <w:r>
        <w:rPr>
          <w:rFonts w:ascii="仿宋_GB2312" w:eastAsia="仿宋_GB2312" w:hAnsi="宋体" w:cs="Arial" w:hint="eastAsia"/>
          <w:kern w:val="0"/>
          <w:sz w:val="30"/>
          <w:szCs w:val="30"/>
        </w:rPr>
        <w:t>%；公务接待费支出</w:t>
      </w:r>
      <w:r>
        <w:rPr>
          <w:rFonts w:ascii="仿宋_GB2312" w:eastAsia="仿宋_GB2312" w:hAnsi="宋体" w:cs="Arial" w:hint="eastAsia"/>
          <w:kern w:val="0"/>
          <w:sz w:val="30"/>
          <w:szCs w:val="30"/>
          <w:lang w:eastAsia="zh-CN"/>
        </w:rPr>
        <w:t>决算</w:t>
      </w:r>
      <w:r>
        <w:rPr>
          <w:rFonts w:ascii="仿宋_GB2312" w:eastAsia="仿宋_GB2312" w:hAnsi="宋体" w:cs="Arial" w:hint="eastAsia"/>
          <w:kern w:val="0"/>
          <w:sz w:val="30"/>
          <w:szCs w:val="30"/>
          <w:lang w:val="en-US" w:eastAsia="zh-CN"/>
        </w:rPr>
        <w:t>30000</w:t>
      </w:r>
      <w:r>
        <w:rPr>
          <w:rFonts w:ascii="仿宋_GB2312" w:eastAsia="仿宋_GB2312" w:hAnsi="宋体" w:cs="Arial" w:hint="eastAsia"/>
          <w:kern w:val="0"/>
          <w:sz w:val="30"/>
          <w:szCs w:val="30"/>
        </w:rPr>
        <w:t>元，占</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25，01</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，具体是国内接待费支出决算</w:t>
      </w:r>
      <w:r>
        <w:rPr>
          <w:rFonts w:ascii="仿宋_GB2312" w:eastAsia="仿宋_GB2312" w:hAnsi="宋体" w:cs="Arial" w:hint="eastAsia"/>
          <w:kern w:val="0"/>
          <w:sz w:val="30"/>
          <w:szCs w:val="30"/>
          <w:lang w:val="en-US" w:eastAsia="zh-CN"/>
        </w:rPr>
        <w:t>30000</w:t>
      </w:r>
      <w:r>
        <w:rPr>
          <w:rFonts w:ascii="仿宋_GB2312" w:eastAsia="仿宋_GB2312" w:hAnsi="宋体" w:cs="Arial" w:hint="eastAsia"/>
          <w:kern w:val="0"/>
          <w:sz w:val="30"/>
          <w:szCs w:val="30"/>
          <w:lang w:eastAsia="zh-CN"/>
        </w:rPr>
        <w:t>元（其中：外事接待费支出决算</w:t>
      </w:r>
      <w:r>
        <w:rPr>
          <w:rFonts w:ascii="仿宋_GB2312" w:eastAsia="仿宋_GB2312" w:hAnsi="宋体" w:cs="Arial" w:hint="eastAsia"/>
          <w:kern w:val="0"/>
          <w:sz w:val="30"/>
          <w:szCs w:val="30"/>
          <w:lang w:val="en-US" w:eastAsia="zh-CN"/>
        </w:rPr>
        <w:t>30000</w:t>
      </w:r>
      <w:r>
        <w:rPr>
          <w:rFonts w:ascii="仿宋_GB2312" w:eastAsia="仿宋_GB2312" w:hAnsi="宋体" w:cs="Arial" w:hint="eastAsia"/>
          <w:kern w:val="0"/>
          <w:sz w:val="30"/>
          <w:szCs w:val="30"/>
          <w:lang w:eastAsia="zh-CN"/>
        </w:rPr>
        <w:t>元），国（境）外接待费支出决算</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w:t>
      </w:r>
    </w:p>
    <w:p>
      <w:pPr>
        <w:widowControl/>
        <w:snapToGrid w:val="0"/>
        <w:spacing w:before="100" w:after="100" w:line="360" w:lineRule="auto"/>
        <w:ind w:firstLine="600" w:firstLineChars="200"/>
        <w:jc w:val="left"/>
        <w:rPr>
          <w:rFonts w:ascii="楷体" w:eastAsia="楷体" w:hAnsi="楷体" w:hint="eastAsia"/>
          <w:sz w:val="30"/>
          <w:szCs w:val="30"/>
        </w:rPr>
      </w:pPr>
      <w:r>
        <w:rPr>
          <w:rFonts w:ascii="楷体" w:eastAsia="楷体" w:hAnsi="楷体" w:hint="eastAsia"/>
          <w:sz w:val="30"/>
          <w:szCs w:val="30"/>
        </w:rPr>
        <w:t>(一)一般公共预算财政拨款“三公”经费支出决算总体情况</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lang w:val="en-US" w:eastAsia="zh-CN"/>
        </w:rPr>
        <w:t>兔街镇2022</w:t>
      </w:r>
      <w:r>
        <w:rPr>
          <w:rFonts w:ascii="仿宋_GB2312" w:eastAsia="仿宋_GB2312" w:hint="eastAsia"/>
          <w:sz w:val="30"/>
          <w:szCs w:val="30"/>
        </w:rPr>
        <w:t>年度一般公共预算财政拨款“三公”经费支出</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预算为</w:t>
      </w:r>
      <w:r>
        <w:rPr>
          <w:rFonts w:ascii="仿宋_GB2312" w:eastAsia="仿宋_GB2312" w:hint="eastAsia"/>
          <w:sz w:val="30"/>
          <w:szCs w:val="30"/>
          <w:lang w:val="en-US" w:eastAsia="zh-CN"/>
        </w:rPr>
        <w:t>120000</w:t>
      </w:r>
      <w:r>
        <w:rPr>
          <w:rFonts w:ascii="仿宋_GB2312" w:eastAsia="仿宋_GB2312" w:hint="eastAsia"/>
          <w:sz w:val="30"/>
          <w:szCs w:val="30"/>
          <w:lang w:eastAsia="zh-CN"/>
        </w:rPr>
        <w:t>元</w:t>
      </w:r>
      <w:r>
        <w:rPr>
          <w:rFonts w:ascii="仿宋_GB2312" w:eastAsia="仿宋_GB2312" w:hint="eastAsia"/>
          <w:sz w:val="30"/>
          <w:szCs w:val="30"/>
        </w:rPr>
        <w:t>，支出决算为</w:t>
      </w:r>
      <w:r>
        <w:rPr>
          <w:rFonts w:ascii="仿宋_GB2312" w:eastAsia="仿宋_GB2312" w:hint="eastAsia"/>
          <w:sz w:val="30"/>
          <w:szCs w:val="30"/>
          <w:lang w:val="en-US" w:eastAsia="zh-CN"/>
        </w:rPr>
        <w:t>119932.15</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99.99</w:t>
      </w:r>
      <w:r>
        <w:rPr>
          <w:rFonts w:ascii="仿宋_GB2312" w:eastAsia="仿宋_GB2312" w:hint="eastAsia"/>
          <w:sz w:val="30"/>
          <w:szCs w:val="30"/>
        </w:rPr>
        <w:t>%。其中：因公出国（境）费支出决算为</w:t>
      </w:r>
      <w:r>
        <w:rPr>
          <w:rFonts w:ascii="仿宋_GB2312" w:eastAsia="仿宋_GB2312" w:hint="eastAsia"/>
          <w:sz w:val="30"/>
          <w:szCs w:val="30"/>
          <w:lang w:val="en-US" w:eastAsia="zh-CN"/>
        </w:rPr>
        <w:t>0</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w:t>
      </w:r>
      <w:r>
        <w:rPr>
          <w:rFonts w:ascii="仿宋_GB2312" w:eastAsia="仿宋_GB2312" w:hint="eastAsia"/>
          <w:sz w:val="30"/>
          <w:szCs w:val="30"/>
        </w:rPr>
        <w:t>%；公务用车购置费支出决算为</w:t>
      </w:r>
      <w:r>
        <w:rPr>
          <w:rFonts w:ascii="仿宋_GB2312" w:eastAsia="仿宋_GB2312" w:hint="eastAsia"/>
          <w:sz w:val="30"/>
          <w:szCs w:val="30"/>
          <w:lang w:val="en-US" w:eastAsia="zh-CN"/>
        </w:rPr>
        <w:t>0</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w:t>
      </w:r>
      <w:r>
        <w:rPr>
          <w:rFonts w:ascii="仿宋_GB2312" w:eastAsia="仿宋_GB2312" w:hint="eastAsia"/>
          <w:sz w:val="30"/>
          <w:szCs w:val="30"/>
        </w:rPr>
        <w:t>%；公务用车</w:t>
      </w:r>
      <w:r>
        <w:rPr>
          <w:rFonts w:ascii="仿宋_GB2312" w:eastAsia="仿宋_GB2312" w:hint="eastAsia"/>
          <w:sz w:val="30"/>
          <w:szCs w:val="30"/>
          <w:lang w:eastAsia="zh-CN"/>
        </w:rPr>
        <w:t>运行维护费</w:t>
      </w:r>
      <w:r>
        <w:rPr>
          <w:rFonts w:ascii="仿宋_GB2312" w:eastAsia="仿宋_GB2312" w:hint="eastAsia"/>
          <w:sz w:val="30"/>
          <w:szCs w:val="30"/>
        </w:rPr>
        <w:t>支出决算为</w:t>
      </w:r>
      <w:r>
        <w:rPr>
          <w:rFonts w:ascii="仿宋_GB2312" w:eastAsia="仿宋_GB2312" w:hint="eastAsia"/>
          <w:sz w:val="30"/>
          <w:szCs w:val="30"/>
          <w:lang w:val="en-US" w:eastAsia="zh-CN"/>
        </w:rPr>
        <w:t>90000</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99.99</w:t>
      </w:r>
      <w:r>
        <w:rPr>
          <w:rFonts w:ascii="仿宋_GB2312" w:eastAsia="仿宋_GB2312" w:hint="eastAsia"/>
          <w:sz w:val="30"/>
          <w:szCs w:val="30"/>
        </w:rPr>
        <w:t>%；公务接待费支出决算为</w:t>
      </w:r>
      <w:r>
        <w:rPr>
          <w:rFonts w:ascii="仿宋_GB2312" w:eastAsia="仿宋_GB2312" w:hint="eastAsia"/>
          <w:sz w:val="30"/>
          <w:szCs w:val="30"/>
          <w:lang w:val="en-US" w:eastAsia="zh-CN"/>
        </w:rPr>
        <w:t>30000</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100</w:t>
      </w:r>
      <w:r>
        <w:rPr>
          <w:rFonts w:ascii="仿宋_GB2312" w:eastAsia="仿宋_GB2312" w:hint="eastAsia"/>
          <w:sz w:val="30"/>
          <w:szCs w:val="30"/>
        </w:rPr>
        <w:t>%。</w:t>
      </w:r>
      <w:r>
        <w:rPr>
          <w:rFonts w:ascii="仿宋_GB2312" w:eastAsia="仿宋_GB2312" w:hint="eastAsia"/>
          <w:sz w:val="30"/>
          <w:szCs w:val="30"/>
          <w:lang w:val="en-US" w:eastAsia="zh-CN"/>
        </w:rPr>
        <w:t>2022</w:t>
      </w:r>
      <w:r>
        <w:rPr>
          <w:rFonts w:ascii="仿宋_GB2312" w:eastAsia="仿宋_GB2312" w:hint="eastAsia"/>
          <w:sz w:val="30"/>
          <w:szCs w:val="30"/>
        </w:rPr>
        <w:t>年度一般公共预算财政拨款“三公”经费支出决算数小于</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预算数的主要原因</w:t>
      </w:r>
      <w:r>
        <w:rPr>
          <w:rFonts w:ascii="仿宋_GB2312" w:eastAsia="仿宋_GB2312" w:hint="eastAsia"/>
          <w:sz w:val="30"/>
          <w:szCs w:val="30"/>
          <w:lang w:val="en-US" w:eastAsia="zh-CN"/>
        </w:rPr>
        <w:t>2022年公车维护项目支出全部支付产生结余</w:t>
      </w:r>
      <w:r>
        <w:rPr>
          <w:rFonts w:ascii="仿宋_GB2312" w:eastAsia="仿宋_GB2312" w:hint="eastAsia"/>
          <w:sz w:val="30"/>
          <w:szCs w:val="30"/>
        </w:rPr>
        <w:t>。</w:t>
      </w:r>
    </w:p>
    <w:p>
      <w:pPr>
        <w:widowControl/>
        <w:snapToGrid w:val="0"/>
        <w:spacing w:before="100" w:after="100" w:line="360" w:lineRule="auto"/>
        <w:ind w:firstLine="600" w:firstLineChars="200"/>
        <w:jc w:val="left"/>
        <w:rPr>
          <w:rFonts w:ascii="仿宋_GB2312" w:eastAsia="仿宋_GB2312" w:hint="eastAsia"/>
          <w:sz w:val="30"/>
          <w:szCs w:val="30"/>
          <w:lang w:eastAsia="zh-CN"/>
        </w:rPr>
      </w:pPr>
      <w:r>
        <w:rPr>
          <w:rFonts w:ascii="仿宋_GB2312" w:eastAsia="仿宋_GB2312" w:hint="eastAsia"/>
          <w:sz w:val="30"/>
          <w:szCs w:val="30"/>
          <w:lang w:val="en-US" w:eastAsia="zh-CN"/>
        </w:rPr>
        <w:t>2022</w:t>
      </w:r>
      <w:r>
        <w:rPr>
          <w:rFonts w:ascii="仿宋_GB2312" w:eastAsia="仿宋_GB2312" w:hint="eastAsia"/>
          <w:sz w:val="30"/>
          <w:szCs w:val="30"/>
        </w:rPr>
        <w:t>年度一般公共预算财政拨款“三公”经费支出决算数比</w:t>
      </w:r>
      <w:r>
        <w:rPr>
          <w:rFonts w:ascii="仿宋_GB2312" w:eastAsia="仿宋_GB2312" w:hint="eastAsia"/>
          <w:sz w:val="30"/>
          <w:szCs w:val="30"/>
          <w:lang w:eastAsia="zh-CN"/>
        </w:rPr>
        <w:t>上</w:t>
      </w:r>
      <w:r>
        <w:rPr>
          <w:rFonts w:ascii="仿宋_GB2312" w:eastAsia="仿宋_GB2312" w:hint="eastAsia"/>
          <w:sz w:val="30"/>
          <w:szCs w:val="30"/>
        </w:rPr>
        <w:t>年增加</w:t>
      </w:r>
      <w:r>
        <w:rPr>
          <w:rFonts w:ascii="仿宋_GB2312" w:eastAsia="仿宋_GB2312" w:hint="eastAsia"/>
          <w:sz w:val="30"/>
          <w:szCs w:val="30"/>
          <w:lang w:eastAsia="zh-CN"/>
        </w:rPr>
        <w:t>元</w:t>
      </w:r>
      <w:r>
        <w:rPr>
          <w:rFonts w:ascii="仿宋_GB2312" w:eastAsia="仿宋_GB2312" w:hint="eastAsia"/>
          <w:sz w:val="30"/>
          <w:szCs w:val="30"/>
        </w:rPr>
        <w:t>，增长%。其中：因公出国（境）费支出决算增加</w:t>
      </w:r>
      <w:r>
        <w:rPr>
          <w:rFonts w:ascii="仿宋_GB2312" w:eastAsia="仿宋_GB2312" w:hint="eastAsia"/>
          <w:sz w:val="30"/>
          <w:szCs w:val="30"/>
          <w:lang w:eastAsia="zh-CN"/>
        </w:rPr>
        <w:t>元</w:t>
      </w:r>
      <w:r>
        <w:rPr>
          <w:rFonts w:ascii="仿宋_GB2312" w:eastAsia="仿宋_GB2312" w:hint="eastAsia"/>
          <w:sz w:val="30"/>
          <w:szCs w:val="30"/>
        </w:rPr>
        <w:t>，增长%；公务用车购置费支出决算增加</w:t>
      </w:r>
      <w:r>
        <w:rPr>
          <w:rFonts w:ascii="仿宋_GB2312" w:eastAsia="仿宋_GB2312" w:hint="eastAsia"/>
          <w:sz w:val="30"/>
          <w:szCs w:val="30"/>
          <w:lang w:eastAsia="zh-CN"/>
        </w:rPr>
        <w:t>元</w:t>
      </w:r>
      <w:r>
        <w:rPr>
          <w:rFonts w:ascii="仿宋_GB2312" w:eastAsia="仿宋_GB2312" w:hint="eastAsia"/>
          <w:sz w:val="30"/>
          <w:szCs w:val="30"/>
        </w:rPr>
        <w:t>，增长%；公务用车</w:t>
      </w:r>
      <w:r>
        <w:rPr>
          <w:rFonts w:ascii="仿宋_GB2312" w:eastAsia="仿宋_GB2312" w:hint="eastAsia"/>
          <w:sz w:val="30"/>
          <w:szCs w:val="30"/>
          <w:lang w:eastAsia="zh-CN"/>
        </w:rPr>
        <w:t>运行维护费</w:t>
      </w:r>
      <w:r>
        <w:rPr>
          <w:rFonts w:ascii="仿宋_GB2312" w:eastAsia="仿宋_GB2312" w:hint="eastAsia"/>
          <w:sz w:val="30"/>
          <w:szCs w:val="30"/>
        </w:rPr>
        <w:t>支出决算增加</w:t>
      </w:r>
      <w:r>
        <w:rPr>
          <w:rFonts w:ascii="仿宋_GB2312" w:eastAsia="仿宋_GB2312" w:hint="eastAsia"/>
          <w:sz w:val="30"/>
          <w:szCs w:val="30"/>
          <w:lang w:eastAsia="zh-CN"/>
        </w:rPr>
        <w:t>元</w:t>
      </w:r>
      <w:r>
        <w:rPr>
          <w:rFonts w:ascii="仿宋_GB2312" w:eastAsia="仿宋_GB2312" w:hint="eastAsia"/>
          <w:sz w:val="30"/>
          <w:szCs w:val="30"/>
        </w:rPr>
        <w:t>，增长%；公务接待费支出决算增加</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2022</w:t>
      </w:r>
      <w:r>
        <w:rPr>
          <w:rFonts w:ascii="仿宋_GB2312" w:eastAsia="仿宋_GB2312" w:hint="eastAsia"/>
          <w:sz w:val="30"/>
          <w:szCs w:val="30"/>
        </w:rPr>
        <w:t>年度一般公共预算财政拨款“三公”经费支出决算增加的主要原因</w:t>
      </w:r>
      <w:r>
        <w:rPr>
          <w:rFonts w:ascii="仿宋_GB2312" w:eastAsia="仿宋_GB2312" w:hint="eastAsia"/>
          <w:sz w:val="30"/>
          <w:szCs w:val="30"/>
          <w:lang w:eastAsia="zh-CN"/>
        </w:rPr>
        <w:t>是</w:t>
      </w:r>
      <w:r>
        <w:rPr>
          <w:rFonts w:ascii="仿宋_GB2312" w:eastAsia="仿宋_GB2312" w:hint="eastAsia"/>
          <w:sz w:val="30"/>
          <w:szCs w:val="30"/>
          <w:lang w:val="en-US" w:eastAsia="zh-CN"/>
        </w:rPr>
        <w:t>上级部门加强对兔街镇扶持，下乡直接指导增加以及2022年首届采茶节成功举办增加相关支出</w:t>
      </w:r>
      <w:r>
        <w:rPr>
          <w:rFonts w:ascii="仿宋_GB2312" w:eastAsia="仿宋_GB2312" w:hint="eastAsia"/>
          <w:sz w:val="30"/>
          <w:szCs w:val="30"/>
        </w:rPr>
        <w:t>。</w:t>
      </w:r>
    </w:p>
    <w:p>
      <w:pPr>
        <w:widowControl/>
        <w:snapToGrid w:val="0"/>
        <w:spacing w:before="100" w:after="100" w:line="360" w:lineRule="auto"/>
        <w:ind w:firstLine="600" w:firstLineChars="200"/>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二</w:t>
      </w:r>
      <w:r>
        <w:rPr>
          <w:rFonts w:ascii="楷体" w:eastAsia="楷体" w:hAnsi="楷体" w:hint="eastAsia"/>
          <w:sz w:val="30"/>
          <w:szCs w:val="30"/>
          <w:highlight w:val="none"/>
        </w:rPr>
        <w:t>)</w:t>
      </w:r>
      <w:r>
        <w:rPr>
          <w:rFonts w:ascii="仿宋_GB2312" w:eastAsia="仿宋_GB2312" w:hint="eastAsia"/>
          <w:sz w:val="30"/>
          <w:szCs w:val="30"/>
          <w:highlight w:val="none"/>
        </w:rPr>
        <w:t xml:space="preserve"> </w:t>
      </w:r>
      <w:r>
        <w:rPr>
          <w:rFonts w:ascii="楷体" w:eastAsia="楷体" w:hAnsi="楷体" w:hint="eastAsia"/>
          <w:sz w:val="30"/>
          <w:szCs w:val="30"/>
          <w:highlight w:val="none"/>
        </w:rPr>
        <w:t>一般公共预算财政拨款“三公”经费支出</w:t>
      </w:r>
      <w:r>
        <w:rPr>
          <w:rFonts w:ascii="楷体" w:eastAsia="楷体" w:hAnsi="楷体" w:hint="eastAsia"/>
          <w:sz w:val="30"/>
          <w:szCs w:val="30"/>
          <w:highlight w:val="none"/>
          <w:lang w:eastAsia="zh-CN"/>
        </w:rPr>
        <w:t>实物量的</w:t>
      </w:r>
      <w:r>
        <w:rPr>
          <w:rFonts w:ascii="楷体" w:eastAsia="楷体" w:hAnsi="楷体" w:hint="eastAsia"/>
          <w:sz w:val="30"/>
          <w:szCs w:val="30"/>
          <w:highlight w:val="none"/>
        </w:rPr>
        <w:t>具体情况</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1.</w:t>
      </w:r>
      <w:r>
        <w:rPr>
          <w:rFonts w:ascii="仿宋_GB2312" w:eastAsia="仿宋_GB2312" w:hint="eastAsia"/>
          <w:sz w:val="30"/>
          <w:szCs w:val="30"/>
        </w:rPr>
        <w:t>安排因公出国（境）团组</w:t>
      </w:r>
      <w:r>
        <w:rPr>
          <w:rFonts w:ascii="仿宋_GB2312" w:eastAsia="仿宋_GB2312" w:hint="eastAsia"/>
          <w:sz w:val="30"/>
          <w:szCs w:val="30"/>
          <w:lang w:val="en-US" w:eastAsia="zh-CN"/>
        </w:rPr>
        <w:t>0</w:t>
      </w:r>
      <w:r>
        <w:rPr>
          <w:rFonts w:ascii="仿宋_GB2312" w:eastAsia="仿宋_GB2312" w:hint="eastAsia"/>
          <w:sz w:val="30"/>
          <w:szCs w:val="30"/>
        </w:rPr>
        <w:t>个，累计</w:t>
      </w:r>
      <w:r>
        <w:rPr>
          <w:rFonts w:ascii="仿宋_GB2312" w:eastAsia="仿宋_GB2312" w:hint="eastAsia"/>
          <w:sz w:val="30"/>
          <w:szCs w:val="30"/>
          <w:lang w:val="en-US" w:eastAsia="zh-CN"/>
        </w:rPr>
        <w:t>0</w:t>
      </w:r>
      <w:r>
        <w:rPr>
          <w:rFonts w:ascii="仿宋_GB2312" w:eastAsia="仿宋_GB2312" w:hint="eastAsia"/>
          <w:sz w:val="30"/>
          <w:szCs w:val="30"/>
        </w:rPr>
        <w:t>人次。开展内容包括：</w:t>
      </w:r>
      <w:r>
        <w:rPr>
          <w:rFonts w:ascii="仿宋_GB2312" w:eastAsia="仿宋_GB2312" w:hint="eastAsia"/>
          <w:sz w:val="30"/>
          <w:szCs w:val="30"/>
          <w:lang w:val="en-US" w:eastAsia="zh-CN"/>
        </w:rPr>
        <w:t>无</w:t>
      </w:r>
      <w:r>
        <w:rPr>
          <w:rFonts w:ascii="仿宋_GB2312" w:eastAsia="仿宋_GB2312" w:hint="eastAsia"/>
          <w:sz w:val="30"/>
          <w:szCs w:val="30"/>
        </w:rPr>
        <w:t>具体出国开支及开展工作情况。</w:t>
      </w:r>
    </w:p>
    <w:p>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2.</w:t>
      </w:r>
      <w:r>
        <w:rPr>
          <w:rFonts w:ascii="仿宋_GB2312" w:eastAsia="仿宋_GB2312" w:hint="eastAsia"/>
          <w:sz w:val="30"/>
          <w:szCs w:val="30"/>
        </w:rPr>
        <w:t>购置车辆</w:t>
      </w:r>
      <w:r>
        <w:rPr>
          <w:rFonts w:ascii="仿宋_GB2312" w:eastAsia="仿宋_GB2312" w:hint="eastAsia"/>
          <w:sz w:val="30"/>
          <w:szCs w:val="30"/>
          <w:lang w:val="en-US" w:eastAsia="zh-CN"/>
        </w:rPr>
        <w:t>0</w:t>
      </w:r>
      <w:r>
        <w:rPr>
          <w:rFonts w:ascii="仿宋_GB2312" w:eastAsia="仿宋_GB2312" w:hint="eastAsia"/>
          <w:sz w:val="30"/>
          <w:szCs w:val="30"/>
        </w:rPr>
        <w:t>辆。</w:t>
      </w:r>
      <w:r>
        <w:rPr>
          <w:rFonts w:ascii="仿宋_GB2312" w:eastAsia="仿宋_GB2312" w:hint="eastAsia"/>
          <w:sz w:val="30"/>
          <w:szCs w:val="30"/>
          <w:lang w:val="en-US" w:eastAsia="zh-CN"/>
        </w:rPr>
        <w:t>无</w:t>
      </w:r>
      <w:r>
        <w:rPr>
          <w:rFonts w:ascii="仿宋_GB2312" w:eastAsia="仿宋_GB2312" w:hint="eastAsia"/>
          <w:sz w:val="30"/>
          <w:szCs w:val="30"/>
        </w:rPr>
        <w:t>具体购置车辆原因、情况。开支一般公共预算财政拨款的公务用车保有量为</w:t>
      </w:r>
      <w:r>
        <w:rPr>
          <w:rFonts w:ascii="仿宋_GB2312" w:eastAsia="仿宋_GB2312" w:hint="eastAsia"/>
          <w:sz w:val="30"/>
          <w:szCs w:val="30"/>
          <w:lang w:val="en-US" w:eastAsia="zh-CN"/>
        </w:rPr>
        <w:t>4</w:t>
      </w:r>
      <w:r>
        <w:rPr>
          <w:rFonts w:ascii="仿宋_GB2312" w:eastAsia="仿宋_GB2312" w:hint="eastAsia"/>
          <w:sz w:val="30"/>
          <w:szCs w:val="30"/>
        </w:rPr>
        <w:t>辆。主要用于相关工作范围所需车辆燃料费、维修费、过路过桥费、保险费等。</w:t>
      </w:r>
    </w:p>
    <w:p>
      <w:pPr>
        <w:widowControl/>
        <w:snapToGrid w:val="0"/>
        <w:spacing w:before="100" w:after="100" w:line="360" w:lineRule="auto"/>
        <w:ind w:firstLine="600" w:firstLineChars="200"/>
        <w:jc w:val="left"/>
        <w:rPr>
          <w:rFonts w:ascii="仿宋_GB2312" w:eastAsia="仿宋_GB2312" w:hint="eastAsia"/>
          <w:sz w:val="30"/>
          <w:szCs w:val="30"/>
          <w:highlight w:val="cyan"/>
        </w:rPr>
      </w:pPr>
      <w:r>
        <w:rPr>
          <w:rFonts w:ascii="仿宋_GB2312" w:eastAsia="仿宋_GB2312" w:hint="eastAsia"/>
          <w:b/>
          <w:sz w:val="30"/>
          <w:szCs w:val="30"/>
        </w:rPr>
        <w:t>3.</w:t>
      </w:r>
      <w:r>
        <w:rPr>
          <w:rFonts w:ascii="仿宋_GB2312" w:eastAsia="仿宋_GB2312" w:hint="eastAsia"/>
          <w:sz w:val="30"/>
          <w:szCs w:val="30"/>
        </w:rPr>
        <w:t>安排国内公务接待</w:t>
      </w:r>
      <w:r>
        <w:rPr>
          <w:rFonts w:ascii="仿宋_GB2312" w:eastAsia="仿宋_GB2312" w:hint="eastAsia"/>
          <w:sz w:val="30"/>
          <w:szCs w:val="30"/>
          <w:lang w:val="en-US" w:eastAsia="zh-CN"/>
        </w:rPr>
        <w:t>65</w:t>
      </w:r>
      <w:r>
        <w:rPr>
          <w:rFonts w:ascii="仿宋_GB2312" w:eastAsia="仿宋_GB2312" w:hint="eastAsia"/>
          <w:sz w:val="30"/>
          <w:szCs w:val="30"/>
        </w:rPr>
        <w:t>批次（其中：外事接待</w:t>
      </w:r>
      <w:r>
        <w:rPr>
          <w:rFonts w:ascii="仿宋_GB2312" w:eastAsia="仿宋_GB2312" w:hint="eastAsia"/>
          <w:sz w:val="30"/>
          <w:szCs w:val="30"/>
          <w:lang w:val="en-US" w:eastAsia="zh-CN"/>
        </w:rPr>
        <w:t>0</w:t>
      </w:r>
      <w:r>
        <w:rPr>
          <w:rFonts w:ascii="仿宋_GB2312" w:eastAsia="仿宋_GB2312" w:hint="eastAsia"/>
          <w:sz w:val="30"/>
          <w:szCs w:val="30"/>
        </w:rPr>
        <w:t>批次），接待人次</w:t>
      </w:r>
      <w:r>
        <w:rPr>
          <w:rFonts w:ascii="仿宋_GB2312" w:eastAsia="仿宋_GB2312" w:hint="eastAsia"/>
          <w:sz w:val="30"/>
          <w:szCs w:val="30"/>
          <w:lang w:val="en-US" w:eastAsia="zh-CN"/>
        </w:rPr>
        <w:t>556</w:t>
      </w:r>
      <w:r>
        <w:rPr>
          <w:rFonts w:ascii="仿宋_GB2312" w:eastAsia="仿宋_GB2312" w:hint="eastAsia"/>
          <w:sz w:val="30"/>
          <w:szCs w:val="30"/>
        </w:rPr>
        <w:t>人（其中：外事接待人次</w:t>
      </w:r>
      <w:r>
        <w:rPr>
          <w:rFonts w:ascii="仿宋_GB2312" w:eastAsia="仿宋_GB2312" w:hint="eastAsia"/>
          <w:sz w:val="30"/>
          <w:szCs w:val="30"/>
          <w:lang w:val="en-US" w:eastAsia="zh-CN"/>
        </w:rPr>
        <w:t>0</w:t>
      </w:r>
      <w:r>
        <w:rPr>
          <w:rFonts w:ascii="仿宋_GB2312" w:eastAsia="仿宋_GB2312" w:hint="eastAsia"/>
          <w:sz w:val="30"/>
          <w:szCs w:val="30"/>
        </w:rPr>
        <w:t>人）。主要用于相关工作，产生的接待批次及人次等发生的接待支出。安排国（境）外公务接待</w:t>
      </w:r>
      <w:r>
        <w:rPr>
          <w:rFonts w:ascii="仿宋_GB2312" w:eastAsia="仿宋_GB2312" w:hint="eastAsia"/>
          <w:sz w:val="30"/>
          <w:szCs w:val="30"/>
          <w:lang w:val="en-US" w:eastAsia="zh-CN"/>
        </w:rPr>
        <w:t>0</w:t>
      </w:r>
      <w:r>
        <w:rPr>
          <w:rFonts w:ascii="仿宋_GB2312" w:eastAsia="仿宋_GB2312" w:hint="eastAsia"/>
          <w:sz w:val="30"/>
          <w:szCs w:val="30"/>
        </w:rPr>
        <w:t>批次，接待人次</w:t>
      </w:r>
      <w:r>
        <w:rPr>
          <w:rFonts w:ascii="仿宋_GB2312" w:eastAsia="仿宋_GB2312" w:hint="eastAsia"/>
          <w:sz w:val="30"/>
          <w:szCs w:val="30"/>
          <w:lang w:val="en-US" w:eastAsia="zh-CN"/>
        </w:rPr>
        <w:t>0</w:t>
      </w:r>
      <w:r>
        <w:rPr>
          <w:rFonts w:ascii="仿宋_GB2312" w:eastAsia="仿宋_GB2312" w:hint="eastAsia"/>
          <w:sz w:val="30"/>
          <w:szCs w:val="30"/>
        </w:rPr>
        <w:t>人。主要用于相关工作，产生的接待批次及人次等发生的接待支出。</w:t>
      </w:r>
    </w:p>
    <w:p>
      <w:pPr>
        <w:widowControl/>
        <w:snapToGrid w:val="0"/>
        <w:spacing w:before="100" w:after="100" w:line="360" w:lineRule="auto"/>
        <w:ind w:firstLine="640" w:firstLineChars="200"/>
        <w:jc w:val="left"/>
        <w:rPr>
          <w:rFonts w:ascii="仿宋_GB2312" w:eastAsia="仿宋_GB2312" w:hint="eastAsia"/>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pPr>
        <w:ind w:firstLine="600" w:firstLineChars="200"/>
        <w:jc w:val="left"/>
        <w:rPr>
          <w:rFonts w:ascii="黑体" w:eastAsia="黑体" w:hAnsi="黑体" w:cs="黑体" w:hint="eastAsia"/>
          <w:sz w:val="30"/>
          <w:szCs w:val="30"/>
        </w:rPr>
      </w:pPr>
      <w:r>
        <w:rPr>
          <w:rFonts w:ascii="黑体" w:eastAsia="黑体" w:hAnsi="黑体" w:cs="黑体" w:hint="eastAsia"/>
          <w:sz w:val="30"/>
          <w:szCs w:val="30"/>
        </w:rPr>
        <w:t>一</w:t>
      </w:r>
      <w:r>
        <w:rPr>
          <w:rFonts w:ascii="黑体" w:eastAsia="黑体" w:hAnsi="黑体" w:cs="黑体" w:hint="eastAsia"/>
          <w:sz w:val="30"/>
          <w:szCs w:val="30"/>
          <w:lang w:eastAsia="zh-CN"/>
        </w:rPr>
        <w:t>、</w:t>
      </w:r>
      <w:r>
        <w:rPr>
          <w:rFonts w:ascii="黑体" w:eastAsia="黑体" w:hAnsi="黑体" w:cs="黑体" w:hint="eastAsia"/>
          <w:sz w:val="30"/>
          <w:szCs w:val="30"/>
        </w:rPr>
        <w:t>机关运行经费支出情况</w:t>
      </w:r>
    </w:p>
    <w:p>
      <w:pPr>
        <w:ind w:firstLine="600" w:firstLineChars="200"/>
        <w:jc w:val="left"/>
        <w:rPr>
          <w:rFonts w:ascii="仿宋_GB2312" w:eastAsia="仿宋_GB2312" w:hAnsi="黑体" w:cs="方正小标宋简体" w:hint="default"/>
          <w:sz w:val="30"/>
          <w:szCs w:val="30"/>
          <w:lang w:val="en-US" w:eastAsia="zh-CN"/>
        </w:rPr>
      </w:pPr>
      <w:r>
        <w:rPr>
          <w:rFonts w:ascii="仿宋_GB2312" w:eastAsia="仿宋_GB2312" w:hAnsi="黑体" w:cs="方正小标宋简体" w:hint="eastAsia"/>
          <w:sz w:val="30"/>
          <w:szCs w:val="30"/>
          <w:lang w:val="en-US" w:eastAsia="zh-CN"/>
        </w:rPr>
        <w:t>兔街镇2022</w:t>
      </w:r>
      <w:r>
        <w:rPr>
          <w:rFonts w:ascii="仿宋_GB2312" w:eastAsia="仿宋_GB2312" w:hAnsi="黑体" w:cs="方正小标宋简体" w:hint="eastAsia"/>
          <w:sz w:val="30"/>
          <w:szCs w:val="30"/>
        </w:rPr>
        <w:t>年机关运行经费支出</w:t>
      </w:r>
      <w:r>
        <w:rPr>
          <w:rFonts w:ascii="仿宋_GB2312" w:eastAsia="仿宋_GB2312" w:hAnsi="黑体" w:cs="方正小标宋简体" w:hint="eastAsia"/>
          <w:sz w:val="30"/>
          <w:szCs w:val="30"/>
          <w:lang w:val="en-US" w:eastAsia="zh-CN"/>
        </w:rPr>
        <w:t>616562.31</w:t>
      </w:r>
      <w:r>
        <w:rPr>
          <w:rFonts w:ascii="仿宋_GB2312" w:eastAsia="仿宋_GB2312" w:hAnsi="黑体" w:cs="方正小标宋简体" w:hint="eastAsia"/>
          <w:sz w:val="30"/>
          <w:szCs w:val="30"/>
          <w:lang w:eastAsia="zh-CN"/>
        </w:rPr>
        <w:t>元</w:t>
      </w:r>
      <w:r>
        <w:rPr>
          <w:rFonts w:ascii="仿宋_GB2312" w:eastAsia="仿宋_GB2312" w:hAnsi="黑体" w:cs="方正小标宋简体" w:hint="eastAsia"/>
          <w:sz w:val="30"/>
          <w:szCs w:val="30"/>
        </w:rPr>
        <w:t>，</w:t>
      </w:r>
      <w:r>
        <w:rPr>
          <w:rFonts w:ascii="仿宋_GB2312" w:eastAsia="仿宋_GB2312" w:hint="eastAsia"/>
          <w:sz w:val="30"/>
          <w:szCs w:val="30"/>
        </w:rPr>
        <w:t>增加XX</w:t>
      </w:r>
      <w:r>
        <w:rPr>
          <w:rFonts w:ascii="仿宋_GB2312" w:eastAsia="仿宋_GB2312" w:hint="eastAsia"/>
          <w:sz w:val="30"/>
          <w:szCs w:val="30"/>
          <w:lang w:eastAsia="zh-CN"/>
        </w:rPr>
        <w:t>元</w:t>
      </w:r>
      <w:r>
        <w:rPr>
          <w:rFonts w:ascii="仿宋_GB2312" w:eastAsia="仿宋_GB2312" w:hint="eastAsia"/>
          <w:sz w:val="30"/>
          <w:szCs w:val="30"/>
        </w:rPr>
        <w:t>，增长XX%</w:t>
      </w:r>
      <w:r>
        <w:rPr>
          <w:rFonts w:ascii="仿宋_GB2312" w:eastAsia="仿宋_GB2312" w:hAnsi="黑体" w:cs="方正小标宋简体" w:hint="eastAsia"/>
          <w:sz w:val="30"/>
          <w:szCs w:val="30"/>
        </w:rPr>
        <w:t>,主要原因分析部门机关运行经费主要用</w:t>
      </w:r>
      <w:r>
        <w:rPr>
          <w:rFonts w:ascii="仿宋_GB2312" w:eastAsia="仿宋_GB2312" w:hAnsi="黑体" w:cs="方正小标宋简体" w:hint="eastAsia"/>
          <w:sz w:val="30"/>
          <w:szCs w:val="30"/>
          <w:lang w:val="en-US" w:eastAsia="zh-CN"/>
        </w:rPr>
        <w:t>2022年首届采茶节举办。</w:t>
      </w:r>
    </w:p>
    <w:p>
      <w:pPr>
        <w:widowControl/>
        <w:ind w:firstLine="600" w:firstLineChars="200"/>
        <w:rPr>
          <w:rFonts w:ascii="黑体" w:eastAsia="黑体" w:hAnsi="黑体" w:cs="黑体" w:hint="eastAsia"/>
          <w:color w:val="000000"/>
          <w:kern w:val="0"/>
          <w:sz w:val="30"/>
          <w:szCs w:val="30"/>
        </w:rPr>
      </w:pPr>
      <w:r>
        <w:rPr>
          <w:rFonts w:ascii="黑体" w:eastAsia="黑体" w:hAnsi="黑体" w:cs="黑体" w:hint="eastAsia"/>
          <w:color w:val="000000"/>
          <w:kern w:val="0"/>
          <w:sz w:val="30"/>
          <w:szCs w:val="30"/>
          <w:lang w:eastAsia="zh-CN"/>
        </w:rPr>
        <w:t>二、</w:t>
      </w:r>
      <w:r>
        <w:rPr>
          <w:rFonts w:ascii="黑体" w:eastAsia="黑体" w:hAnsi="黑体" w:cs="黑体" w:hint="eastAsia"/>
          <w:color w:val="000000"/>
          <w:kern w:val="0"/>
          <w:sz w:val="30"/>
          <w:szCs w:val="30"/>
        </w:rPr>
        <w:t>国有资产占用情况</w:t>
      </w:r>
    </w:p>
    <w:p>
      <w:pPr>
        <w:pStyle w:val="NormalWeb"/>
        <w:keepNext w:val="0"/>
        <w:keepLines w:val="0"/>
        <w:widowControl/>
        <w:suppressLineNumbers w:val="0"/>
        <w:wordWrap w:val="0"/>
        <w:spacing w:before="0" w:beforeAutospacing="0" w:after="0" w:afterAutospacing="0"/>
        <w:ind w:left="0" w:right="0" w:firstLine="600" w:firstLineChars="2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shd w:val="clear" w:color="auto" w:fill="FFFFFF"/>
        </w:rPr>
        <w:t>截至202</w:t>
      </w:r>
      <w:r>
        <w:rPr>
          <w:rFonts w:ascii="仿宋_GB2312" w:eastAsia="仿宋_GB2312" w:hAnsi="仿宋_GB2312" w:cs="仿宋_GB2312" w:hint="eastAsia"/>
          <w:sz w:val="30"/>
          <w:szCs w:val="30"/>
          <w:shd w:val="clear" w:color="auto" w:fill="FFFFFF"/>
          <w:lang w:val="en-US" w:eastAsia="zh-CN"/>
        </w:rPr>
        <w:t>2</w:t>
      </w:r>
      <w:r>
        <w:rPr>
          <w:rFonts w:ascii="仿宋_GB2312" w:eastAsia="仿宋_GB2312" w:hAnsi="仿宋_GB2312" w:cs="仿宋_GB2312" w:hint="eastAsia"/>
          <w:sz w:val="30"/>
          <w:szCs w:val="30"/>
          <w:shd w:val="clear" w:color="auto" w:fill="FFFFFF"/>
        </w:rPr>
        <w:t>年12月31日，南华县兔街镇人民政府资产总额961.84万元，其中，流动资产544.75万元，固定资产408.29万元，对外投资及有价证券0万元，在建工程0万元，无形资产8.8万元，其他资产0万元。与上年相比，本年资产总额减少89.30万元，其中固定资产减少31.44万元。处置房屋建筑物0平方米，账面原值0万元；处置车辆0辆，账面原值0万元；报废报损资产0项，账面原值0万元，实现资产处置收入0万元；资产使用收入0万元，其中出租资产143平方米，资产出租收入0万元。鉴于截至202</w:t>
      </w:r>
      <w:r>
        <w:rPr>
          <w:rFonts w:ascii="仿宋_GB2312" w:eastAsia="仿宋_GB2312" w:hAnsi="仿宋_GB2312" w:cs="仿宋_GB2312" w:hint="eastAsia"/>
          <w:sz w:val="30"/>
          <w:szCs w:val="30"/>
          <w:shd w:val="clear" w:color="auto" w:fill="FFFFFF"/>
          <w:lang w:val="en-US" w:eastAsia="zh-CN"/>
        </w:rPr>
        <w:t>2</w:t>
      </w:r>
      <w:r>
        <w:rPr>
          <w:rFonts w:ascii="仿宋_GB2312" w:eastAsia="仿宋_GB2312" w:hAnsi="仿宋_GB2312" w:cs="仿宋_GB2312" w:hint="eastAsia"/>
          <w:sz w:val="30"/>
          <w:szCs w:val="30"/>
          <w:shd w:val="clear" w:color="auto" w:fill="FFFFFF"/>
        </w:rPr>
        <w:t>年12月31日的国有资产占有使用精准数据，需在完成2021年决算编制后才能汇总，此处公开为2022年1</w:t>
      </w:r>
      <w:r>
        <w:rPr>
          <w:rFonts w:ascii="仿宋_GB2312" w:eastAsia="仿宋_GB2312" w:hAnsi="仿宋_GB2312" w:cs="仿宋_GB2312" w:hint="eastAsia"/>
          <w:sz w:val="30"/>
          <w:szCs w:val="30"/>
          <w:shd w:val="clear" w:color="auto" w:fill="FFFFFF"/>
          <w:lang w:val="en-US" w:eastAsia="zh-CN"/>
        </w:rPr>
        <w:t>2</w:t>
      </w:r>
      <w:r>
        <w:rPr>
          <w:rFonts w:ascii="仿宋_GB2312" w:eastAsia="仿宋_GB2312" w:hAnsi="仿宋_GB2312" w:cs="仿宋_GB2312" w:hint="eastAsia"/>
          <w:sz w:val="30"/>
          <w:szCs w:val="30"/>
          <w:shd w:val="clear" w:color="auto" w:fill="FFFFFF"/>
        </w:rPr>
        <w:t>月资产月报数。</w:t>
      </w:r>
    </w:p>
    <w:tbl>
      <w:tblPr>
        <w:tblStyle w:val="TableNormal"/>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tblPrEx>
          <w:tblW w:w="0" w:type="auto"/>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W w:w="0" w:type="auto"/>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W w:w="0" w:type="auto"/>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W w:w="0" w:type="auto"/>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W w:w="0" w:type="auto"/>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W w:w="0" w:type="auto"/>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W w:w="0" w:type="auto"/>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W w:w="0" w:type="auto"/>
          <w:tblInd w:w="-15" w:type="dxa"/>
          <w:tblLayout w:type="fixed"/>
          <w:tblCellMar>
            <w:top w:w="0" w:type="dxa"/>
            <w:left w:w="0" w:type="dxa"/>
            <w:bottom w:w="0" w:type="dxa"/>
            <w:right w:w="0" w:type="dxa"/>
          </w:tblCellMar>
        </w:tblPrEx>
        <w:trPr>
          <w:trHeight w:val="495"/>
        </w:trPr>
        <w:tc>
          <w:tcPr>
            <w:tcW w:w="142" w:type="dxa"/>
            <w:noWrap w:val="0"/>
            <w:vAlign w:val="center"/>
          </w:tcPr>
          <w:p>
            <w:pPr>
              <w:widowControl/>
              <w:jc w:val="left"/>
              <w:rPr>
                <w:rFonts w:ascii="Times New Roman" w:eastAsia="Times New Roman" w:hAnsi="Times New Roman"/>
                <w:kern w:val="0"/>
                <w:sz w:val="20"/>
                <w:szCs w:val="20"/>
              </w:rPr>
            </w:pPr>
          </w:p>
        </w:tc>
      </w:tr>
    </w:tbl>
    <w:p>
      <w:pPr>
        <w:ind w:firstLine="600" w:firstLineChars="200"/>
        <w:jc w:val="left"/>
        <w:rPr>
          <w:rFonts w:ascii="黑体" w:eastAsia="黑体" w:hAnsi="黑体" w:cs="黑体" w:hint="eastAsia"/>
          <w:sz w:val="30"/>
          <w:szCs w:val="30"/>
        </w:rPr>
      </w:pPr>
      <w:r>
        <w:rPr>
          <w:rFonts w:ascii="黑体" w:eastAsia="黑体" w:hAnsi="黑体" w:cs="黑体" w:hint="eastAsia"/>
          <w:sz w:val="30"/>
          <w:szCs w:val="30"/>
          <w:lang w:eastAsia="zh-CN"/>
        </w:rPr>
        <w:t>三、政</w:t>
      </w:r>
      <w:r>
        <w:rPr>
          <w:rFonts w:ascii="黑体" w:eastAsia="黑体" w:hAnsi="黑体" w:cs="黑体" w:hint="eastAsia"/>
          <w:sz w:val="30"/>
          <w:szCs w:val="30"/>
        </w:rPr>
        <w:t>府采购支出情况</w:t>
      </w:r>
    </w:p>
    <w:p>
      <w:pPr>
        <w:ind w:firstLine="600" w:firstLineChars="200"/>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2022年度，部门政府采购支出总额155800元，其中：政府采购货物支出155800元；政府采购工程支出0元；政府采购服务支出0元。授予中小企业合同金额155800元，占政府采购支出总额的1.16%。政府采购支出情况与政府采购系统备案数据保持一致。</w:t>
      </w:r>
    </w:p>
    <w:p>
      <w:pPr>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四、部门绩效自评情况</w:t>
      </w:r>
    </w:p>
    <w:p>
      <w:pPr>
        <w:widowControl/>
        <w:snapToGrid w:val="0"/>
        <w:spacing w:before="100" w:after="100" w:line="360" w:lineRule="auto"/>
        <w:ind w:firstLine="600"/>
        <w:jc w:val="left"/>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lang w:val="en-US" w:eastAsia="zh-CN"/>
        </w:rPr>
        <w:t>部门绩效自评情况详见附表</w:t>
      </w:r>
      <w:r>
        <w:rPr>
          <w:rFonts w:ascii="仿宋_GB2312" w:eastAsia="仿宋_GB2312" w:hAnsi="仿宋_GB2312" w:cs="仿宋_GB2312" w:hint="eastAsia"/>
          <w:sz w:val="30"/>
          <w:szCs w:val="30"/>
          <w:highlight w:val="none"/>
          <w:lang w:val="en-US" w:eastAsia="zh-CN"/>
        </w:rPr>
        <w:t>。</w:t>
      </w:r>
    </w:p>
    <w:p>
      <w:pPr>
        <w:widowControl/>
        <w:numPr>
          <w:ilvl w:val="0"/>
          <w:numId w:val="2"/>
        </w:numPr>
        <w:snapToGrid w:val="0"/>
        <w:spacing w:before="100" w:after="100" w:line="360" w:lineRule="auto"/>
        <w:ind w:left="0" w:firstLine="600" w:leftChars="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其他重要事项情况说明</w:t>
      </w:r>
    </w:p>
    <w:p>
      <w:pPr>
        <w:widowControl/>
        <w:numPr>
          <w:ilvl w:val="0"/>
          <w:numId w:val="0"/>
        </w:numPr>
        <w:snapToGrid w:val="0"/>
        <w:spacing w:before="100" w:after="100" w:line="360" w:lineRule="auto"/>
        <w:ind w:left="420" w:leftChars="200"/>
        <w:jc w:val="left"/>
        <w:rPr>
          <w:rFonts w:ascii="仿宋_GB2312" w:eastAsia="仿宋_GB2312" w:hAnsi="黑体" w:cs="方正小标宋简体" w:hint="eastAsia"/>
          <w:sz w:val="30"/>
          <w:szCs w:val="30"/>
          <w:lang w:val="en-US" w:eastAsia="zh-CN"/>
        </w:rPr>
      </w:pPr>
      <w:r>
        <w:rPr>
          <w:rFonts w:ascii="仿宋_GB2312" w:eastAsia="仿宋_GB2312" w:hAnsi="黑体" w:cs="方正小标宋简体" w:hint="eastAsia"/>
          <w:sz w:val="30"/>
          <w:szCs w:val="30"/>
          <w:lang w:val="en-US" w:eastAsia="zh-CN"/>
        </w:rPr>
        <w:t>无</w:t>
      </w:r>
    </w:p>
    <w:p>
      <w:pPr>
        <w:widowControl/>
        <w:snapToGrid w:val="0"/>
        <w:spacing w:before="100" w:after="100" w:line="360" w:lineRule="auto"/>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六、相关口径说明</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（一）</w:t>
      </w:r>
      <w:r>
        <w:rPr>
          <w:rFonts w:ascii="仿宋_GB2312" w:eastAsia="仿宋_GB2312" w:hAnsi="黑体" w:cs="方正小标宋简体" w:hint="eastAsia"/>
          <w:sz w:val="30"/>
          <w:szCs w:val="30"/>
        </w:rPr>
        <w:t>基本支出中人员经费包括工资福利支出和对个人和家庭的补助，公用</w:t>
      </w:r>
      <w:r>
        <w:rPr>
          <w:rFonts w:ascii="仿宋_GB2312" w:eastAsia="仿宋_GB2312" w:hAnsi="黑体" w:cs="方正小标宋简体" w:hint="eastAsia"/>
          <w:sz w:val="30"/>
          <w:szCs w:val="30"/>
          <w:lang w:eastAsia="zh-CN"/>
        </w:rPr>
        <w:t>经费</w:t>
      </w:r>
      <w:r>
        <w:rPr>
          <w:rFonts w:ascii="仿宋_GB2312" w:eastAsia="仿宋_GB2312" w:hAnsi="黑体" w:cs="方正小标宋简体" w:hint="eastAsia"/>
          <w:sz w:val="30"/>
          <w:szCs w:val="30"/>
        </w:rPr>
        <w:t>包括商品和服务支出、资本性支出等人员经费以外的支出。</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（二）</w:t>
      </w:r>
      <w:r>
        <w:rPr>
          <w:rFonts w:ascii="仿宋_GB2312" w:eastAsia="仿宋_GB2312" w:hAnsi="黑体" w:cs="方正小标宋简体" w:hint="eastAsia"/>
          <w:sz w:val="30"/>
          <w:szCs w:val="30"/>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lang w:eastAsia="zh-CN"/>
        </w:rPr>
        <w:t>。</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lang w:eastAsia="zh-CN"/>
        </w:rPr>
        <w:t>（三）</w:t>
      </w:r>
      <w:r>
        <w:rPr>
          <w:rFonts w:ascii="仿宋_GB2312" w:eastAsia="仿宋_GB2312" w:hAnsi="黑体" w:cs="方正小标宋简体" w:hint="eastAsia"/>
          <w:sz w:val="30"/>
          <w:szCs w:val="30"/>
        </w:rPr>
        <w:t>按照党中央、国务院有关文件及部门预算管理有关规定，“三公”经费包括因公出国（境）费、公务用车购置及运行维护费、公务接待费。</w:t>
      </w:r>
      <w:r>
        <w:rPr>
          <w:rFonts w:ascii="仿宋_GB2312" w:eastAsia="仿宋_GB2312" w:hAnsi="黑体" w:cs="方正小标宋简体" w:hint="eastAsia"/>
          <w:sz w:val="30"/>
          <w:szCs w:val="30"/>
          <w:highlight w:val="none"/>
        </w:rPr>
        <w:t>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（四）</w:t>
      </w:r>
      <w:r>
        <w:rPr>
          <w:rFonts w:ascii="仿宋_GB2312" w:eastAsia="仿宋_GB2312" w:hAnsi="黑体" w:cs="方正小标宋简体" w:hint="eastAsia"/>
          <w:sz w:val="30"/>
          <w:szCs w:val="30"/>
        </w:rPr>
        <w:t>“三公”经费决算数</w:t>
      </w:r>
      <w:r>
        <w:rPr>
          <w:rFonts w:ascii="仿宋_GB2312" w:eastAsia="仿宋_GB2312" w:hAnsi="黑体" w:cs="方正小标宋简体" w:hint="eastAsia"/>
          <w:sz w:val="30"/>
          <w:szCs w:val="30"/>
          <w:lang w:eastAsia="zh-CN"/>
        </w:rPr>
        <w:t>是</w:t>
      </w:r>
      <w:r>
        <w:rPr>
          <w:rFonts w:ascii="仿宋_GB2312" w:eastAsia="仿宋_GB2312" w:hAnsi="黑体" w:cs="方正小标宋简体" w:hint="eastAsia"/>
          <w:sz w:val="30"/>
          <w:szCs w:val="30"/>
        </w:rPr>
        <w:t>指各部门（含下属单位）当年通过本级财政拨款和以前年度财政拨款结转结余资金安排的因公出国（境）费、公务用车购置及运行维护费和公务接待</w:t>
      </w:r>
      <w:r>
        <w:rPr>
          <w:rFonts w:ascii="仿宋_GB2312" w:eastAsia="仿宋_GB2312" w:hAnsi="黑体" w:cs="方正小标宋简体" w:hint="eastAsia"/>
          <w:sz w:val="30"/>
          <w:szCs w:val="30"/>
          <w:lang w:eastAsia="zh-CN"/>
        </w:rPr>
        <w:t>词。</w:t>
      </w:r>
    </w:p>
    <w:p>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费支出数（包括基本支出和项目支出）。</w:t>
      </w:r>
    </w:p>
    <w:p>
      <w:pPr>
        <w:jc w:val="center"/>
        <w:rPr>
          <w:rFonts w:ascii="黑体" w:eastAsia="黑体" w:hAnsi="黑体" w:cs="方正小标宋简体" w:hint="eastAsia"/>
          <w:sz w:val="32"/>
          <w:szCs w:val="32"/>
        </w:rPr>
      </w:pPr>
      <w:r>
        <w:rPr>
          <w:rFonts w:ascii="黑体" w:eastAsia="黑体" w:hAnsi="黑体" w:cs="方正小标宋简体" w:hint="eastAsia"/>
          <w:sz w:val="32"/>
          <w:szCs w:val="32"/>
        </w:rPr>
        <w:t>第</w:t>
      </w:r>
      <w:r>
        <w:rPr>
          <w:rFonts w:ascii="黑体" w:eastAsia="黑体" w:hAnsi="黑体" w:cs="方正小标宋简体" w:hint="eastAsia"/>
          <w:sz w:val="32"/>
          <w:szCs w:val="32"/>
          <w:lang w:eastAsia="zh-CN"/>
        </w:rPr>
        <w:t>五</w:t>
      </w:r>
      <w:r>
        <w:rPr>
          <w:rFonts w:ascii="黑体" w:eastAsia="黑体" w:hAnsi="黑体" w:cs="方正小标宋简体" w:hint="eastAsia"/>
          <w:sz w:val="32"/>
          <w:szCs w:val="32"/>
        </w:rPr>
        <w:t>部分  名词解释</w:t>
      </w:r>
    </w:p>
    <w:p>
      <w:pPr>
        <w:ind w:firstLine="600" w:firstLineChars="200"/>
        <w:jc w:val="left"/>
        <w:rPr>
          <w:rFonts w:ascii="仿宋_GB2312" w:eastAsia="仿宋_GB2312" w:hAnsi="黑体" w:cs="方正小标宋简体" w:hint="eastAsia"/>
          <w:sz w:val="30"/>
          <w:szCs w:val="30"/>
          <w:lang w:eastAsia="zh-CN"/>
        </w:rPr>
      </w:pPr>
      <w:r>
        <w:rPr>
          <w:rFonts w:ascii="仿宋_GB2312" w:eastAsia="仿宋_GB2312" w:hAnsi="黑体" w:cs="方正小标宋简体" w:hint="eastAsia"/>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ind w:firstLine="600" w:firstLineChars="200"/>
        <w:jc w:val="left"/>
        <w:rPr>
          <w:rFonts w:ascii="仿宋_GB2312" w:eastAsia="仿宋_GB2312" w:hAnsi="黑体" w:cs="方正小标宋简体" w:hint="eastAsia"/>
          <w:sz w:val="30"/>
          <w:szCs w:val="30"/>
          <w:lang w:eastAsia="zh-CN"/>
        </w:rPr>
      </w:pPr>
      <w:r>
        <w:rPr>
          <w:rFonts w:ascii="仿宋_GB2312" w:eastAsia="仿宋_GB2312" w:hAnsi="黑体" w:cs="方正小标宋简体" w:hint="eastAsia"/>
          <w:sz w:val="30"/>
          <w:szCs w:val="30"/>
        </w:rPr>
        <w:t>情况说明里涉及到需要解释说明的决算相关专用名词，在此进行说明解释。</w:t>
      </w:r>
      <w:r>
        <w:rPr>
          <w:rFonts w:ascii="仿宋_GB2312" w:eastAsia="仿宋_GB2312" w:hAnsi="黑体" w:cs="方正小标宋简体" w:hint="eastAsia"/>
          <w:sz w:val="30"/>
          <w:szCs w:val="30"/>
          <w:lang w:eastAsia="zh-CN"/>
        </w:rPr>
        <w:t>若没有涉及专用名词，建议直接保留模板提供专用名</w:t>
      </w:r>
    </w:p>
    <w:p>
      <w:pPr>
        <w:rPr>
          <w:rFonts w:ascii="Arial" w:eastAsia="Arial" w:hAnsi="Arial" w:cs="Arial"/>
          <w:b/>
          <w:sz w:val="36"/>
        </w:rPr>
      </w:pPr>
      <w:r>
        <w:rPr>
          <w:rFonts w:ascii="Arial" w:eastAsia="Arial" w:hAnsi="Arial" w:cs="Arial"/>
          <w:b/>
          <w:sz w:val="36"/>
        </w:rPr>
        <w:t>监督索引号53232400556301111</w:t>
      </w:r>
    </w:p>
    <w:sectPr>
      <w:headerReference w:type="default" r:id="rId5"/>
      <w:footerReference w:type="even" r:id="rId6"/>
      <w:footerReference w:type="default" r:id="rId7"/>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0883A0"/>
    <w:multiLevelType w:val="singleLevel"/>
    <w:tmpl w:val="9A0883A0"/>
    <w:lvl w:ilvl="0">
      <w:start w:val="2"/>
      <w:numFmt w:val="chineseCounting"/>
      <w:suff w:val="nothing"/>
      <w:lvlText w:val="（%1）"/>
      <w:lvlJc w:val="left"/>
      <w:rPr>
        <w:rFonts w:hint="eastAsia"/>
      </w:rPr>
    </w:lvl>
  </w:abstractNum>
  <w:abstractNum w:abstractNumId="1">
    <w:nsid w:val="B809A084"/>
    <w:multiLevelType w:val="singleLevel"/>
    <w:tmpl w:val="B809A084"/>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501375"/>
    <w:rsid w:val="064F3766"/>
    <w:rsid w:val="0A920BA2"/>
    <w:rsid w:val="0C9D4694"/>
    <w:rsid w:val="0D72294F"/>
    <w:rsid w:val="1004319E"/>
    <w:rsid w:val="109A2368"/>
    <w:rsid w:val="11114A1E"/>
    <w:rsid w:val="1253626C"/>
    <w:rsid w:val="12AF3DA1"/>
    <w:rsid w:val="1B9A76F1"/>
    <w:rsid w:val="1E3A2A60"/>
    <w:rsid w:val="226E1C47"/>
    <w:rsid w:val="22BA1854"/>
    <w:rsid w:val="253B1B6C"/>
    <w:rsid w:val="25D12FC9"/>
    <w:rsid w:val="28440BAA"/>
    <w:rsid w:val="28AF6300"/>
    <w:rsid w:val="294C6C42"/>
    <w:rsid w:val="29AB5281"/>
    <w:rsid w:val="2ACE39FA"/>
    <w:rsid w:val="2C2C7BFF"/>
    <w:rsid w:val="2EBD6C76"/>
    <w:rsid w:val="31EE7D4C"/>
    <w:rsid w:val="324972D3"/>
    <w:rsid w:val="351F21C4"/>
    <w:rsid w:val="369C5976"/>
    <w:rsid w:val="37364169"/>
    <w:rsid w:val="37442BC7"/>
    <w:rsid w:val="378C451A"/>
    <w:rsid w:val="38C92C72"/>
    <w:rsid w:val="43650ECA"/>
    <w:rsid w:val="44547549"/>
    <w:rsid w:val="47A16424"/>
    <w:rsid w:val="47F25562"/>
    <w:rsid w:val="494715C1"/>
    <w:rsid w:val="4A041DB5"/>
    <w:rsid w:val="4AED0003"/>
    <w:rsid w:val="4E9D2734"/>
    <w:rsid w:val="4FCC7BC5"/>
    <w:rsid w:val="5131070C"/>
    <w:rsid w:val="51373AA3"/>
    <w:rsid w:val="52BC6998"/>
    <w:rsid w:val="58890172"/>
    <w:rsid w:val="5C424B52"/>
    <w:rsid w:val="5D632CD1"/>
    <w:rsid w:val="65BA62E7"/>
    <w:rsid w:val="65FE5DD1"/>
    <w:rsid w:val="660D17DD"/>
    <w:rsid w:val="69647737"/>
    <w:rsid w:val="69990E04"/>
    <w:rsid w:val="69E0699C"/>
    <w:rsid w:val="6B65093B"/>
    <w:rsid w:val="6BC01DE6"/>
    <w:rsid w:val="6D2C1DBC"/>
    <w:rsid w:val="70C12734"/>
    <w:rsid w:val="7398436E"/>
    <w:rsid w:val="768220A0"/>
    <w:rsid w:val="77207610"/>
    <w:rsid w:val="78AF2483"/>
    <w:rsid w:val="79EB17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iPriority="0" w:unhideWhenUsed="0"/>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uiPriority w:val="99"/>
    <w:unhideWhenUsed/>
    <w:tblPr>
      <w:tblStyle w:val="TableNormal"/>
      <w:tblCellMar>
        <w:top w:w="0" w:type="dxa"/>
        <w:left w:w="108" w:type="dxa"/>
        <w:bottom w:w="0" w:type="dxa"/>
        <w:right w:w="108" w:type="dxa"/>
      </w:tblCellMar>
    </w:tblPr>
  </w:style>
  <w:style w:type="paragraph" w:styleId="BodyText">
    <w:name w:val="Body Text"/>
    <w:basedOn w:val="Normal"/>
    <w:pPr>
      <w:spacing w:before="93" w:beforeLines="30"/>
    </w:pPr>
    <w:rPr>
      <w:rFonts w:ascii="仿宋_GB2312" w:eastAsia="仿宋_GB2312"/>
      <w:sz w:val="30"/>
    </w:r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spacing w:before="100" w:beforeAutospacing="1" w:after="100" w:afterAutospacing="1"/>
      <w:ind w:left="0" w:right="0"/>
      <w:jc w:val="left"/>
    </w:pPr>
    <w:rPr>
      <w:kern w:val="0"/>
      <w:sz w:val="24"/>
      <w:lang w:val="en-US" w:eastAsia="zh-CN" w:bidi="ar"/>
    </w:rPr>
  </w:style>
  <w:style w:type="character" w:styleId="PageNumber">
    <w:name w:val="page number"/>
    <w:basedOn w:val="DefaultParagraphFont"/>
  </w:style>
  <w:style w:type="character" w:customStyle="1" w:styleId="font01">
    <w:name w:val="font01"/>
    <w:basedOn w:val="DefaultParagraphFont"/>
    <w:rPr>
      <w:rFonts w:ascii="Arial" w:hAnsi="Arial" w:cs="Arial" w:hint="default"/>
      <w:color w:val="000000"/>
      <w:sz w:val="20"/>
      <w:szCs w:val="20"/>
      <w:u w:val="none"/>
    </w:rPr>
  </w:style>
  <w:style w:type="character" w:customStyle="1" w:styleId="font11">
    <w:name w:val="font11"/>
    <w:basedOn w:val="DefaultParagraphFon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3845</Words>
  <Characters>4051</Characters>
  <Application>Microsoft Office Word</Application>
  <DocSecurity>0</DocSecurity>
  <Lines>28</Lines>
  <Paragraphs>8</Paragraphs>
  <ScaleCrop>false</ScaleCrop>
  <Company>微软中国</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HUAWEI</cp:lastModifiedBy>
  <cp:revision>130</cp:revision>
  <cp:lastPrinted>2023-06-27T01:32:50Z</cp:lastPrinted>
  <dcterms:created xsi:type="dcterms:W3CDTF">2013-05-09T09:41:00Z</dcterms:created>
  <dcterms:modified xsi:type="dcterms:W3CDTF">2023-09-28T01:27:51Z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7F214FF4EE744E5ABA0A25BB1667C428</vt:lpwstr>
  </property>
  <property fmtid="{D5CDD505-2E9C-101B-9397-08002B2CF9AE}" pid="3" name="KSOProductBuildVer">
    <vt:lpwstr>2052-11.8.6.11020</vt:lpwstr>
  </property>
</Properties>
</file>