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left="0" w:leftChars="0" w:right="0" w:rightChars="0" w:firstLine="0" w:firstLineChars="0"/>
        <w:jc w:val="center"/>
        <w:rPr>
          <w:rFonts w:hint="eastAsia" w:ascii="方正小标宋_GBK" w:hAnsi="方正小标宋_GBK" w:eastAsia="方正小标宋_GBK" w:cs="方正小标宋_GBK"/>
          <w:sz w:val="44"/>
          <w:szCs w:val="44"/>
        </w:rPr>
      </w:pPr>
    </w:p>
    <w:p>
      <w:pPr>
        <w:spacing w:line="240" w:lineRule="auto"/>
        <w:ind w:left="0" w:leftChars="0" w:right="0" w:rightChars="0" w:firstLine="0" w:firstLineChars="0"/>
        <w:jc w:val="center"/>
        <w:rPr>
          <w:rFonts w:hint="eastAsia" w:ascii="方正小标宋_GBK" w:hAnsi="方正小标宋_GBK" w:eastAsia="方正小标宋_GBK" w:cs="方正小标宋_GBK"/>
          <w:sz w:val="44"/>
          <w:szCs w:val="44"/>
        </w:rPr>
      </w:pPr>
    </w:p>
    <w:p>
      <w:pPr>
        <w:ind w:left="0" w:leftChars="0" w:right="0" w:rightChars="0" w:firstLine="0" w:firstLineChars="0"/>
        <w:jc w:val="center"/>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rPr>
        <w:t>南华县人民政府关于印发南华县城市道路停车泊位管理办法的通知</w:t>
      </w:r>
    </w:p>
    <w:p>
      <w:pPr>
        <w:ind w:left="0" w:leftChars="0" w:right="0" w:rightChars="0" w:firstLine="0" w:firstLineChars="0"/>
        <w:jc w:val="center"/>
        <w:rPr>
          <w:rFonts w:hint="default"/>
        </w:rPr>
      </w:pPr>
      <w:bookmarkStart w:id="0" w:name="_GoBack"/>
      <w:bookmarkEnd w:id="0"/>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南政规〔2023〕3号</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各乡镇人民政府，县直各部门（单位）：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《南华县城市道路停车泊位管理办法》已经2023年12月20日十八届县人民政府第38次常务会议审议通过，现予公布，自2024年2月1日起施行。</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南华县人民政府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2024年1月1日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（此件公开发布）</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ind w:left="0" w:leftChars="0" w:right="0" w:rightChars="0" w:firstLine="0" w:firstLineChars="0"/>
        <w:jc w:val="center"/>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rPr>
        <w:t>南华县城市道路停车泊位管理办法</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黑体" w:hAnsi="黑体" w:eastAsia="黑体" w:cs="黑体"/>
          <w:sz w:val="32"/>
          <w:szCs w:val="32"/>
        </w:rPr>
        <w:t>第一条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为规范城市道路停车泊位管理，确保道路交通安全畅通，根据《中华人民共和国道路交通安全法》《城市道路管理条例》等有关法律法规，结合我县实际，制定本办法。</w:t>
      </w:r>
    </w:p>
    <w:p>
      <w:pPr>
        <w:rPr>
          <w:rFonts w:hint="eastAsia" w:ascii="仿宋_GB2312" w:hAnsi="仿宋_GB2312" w:eastAsia="仿宋_GB2312" w:cs="仿宋_GB2312"/>
          <w:sz w:val="32"/>
          <w:szCs w:val="32"/>
        </w:rPr>
      </w:pPr>
      <w:r>
        <w:rPr>
          <w:rFonts w:hint="eastAsia" w:ascii="黑体" w:hAnsi="黑体" w:eastAsia="黑体" w:cs="黑体"/>
          <w:sz w:val="32"/>
          <w:szCs w:val="32"/>
        </w:rPr>
        <w:t>第二条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县城规划区范围内城市道路停车泊位的设置、使用和管理适用本办法。</w:t>
      </w:r>
    </w:p>
    <w:p>
      <w:pPr>
        <w:rPr>
          <w:rFonts w:hint="eastAsia" w:ascii="仿宋_GB2312" w:hAnsi="仿宋_GB2312" w:eastAsia="仿宋_GB2312" w:cs="仿宋_GB2312"/>
          <w:sz w:val="32"/>
          <w:szCs w:val="32"/>
        </w:rPr>
      </w:pPr>
      <w:r>
        <w:rPr>
          <w:rFonts w:hint="eastAsia" w:ascii="黑体" w:hAnsi="黑体" w:eastAsia="黑体" w:cs="黑体"/>
          <w:sz w:val="32"/>
          <w:szCs w:val="32"/>
        </w:rPr>
        <w:t>第三条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本办法所称城市道路，是指南华县城市规划区内供车辆、行人通行，具有一定技术条件的道路、桥梁及其附属设施。</w:t>
      </w:r>
    </w:p>
    <w:p>
      <w:pPr>
        <w:rPr>
          <w:rFonts w:hint="eastAsia" w:ascii="仿宋_GB2312" w:hAnsi="仿宋_GB2312" w:eastAsia="仿宋_GB2312" w:cs="仿宋_GB2312"/>
          <w:sz w:val="32"/>
          <w:szCs w:val="32"/>
        </w:rPr>
      </w:pPr>
      <w:r>
        <w:rPr>
          <w:rFonts w:hint="eastAsia" w:ascii="黑体" w:hAnsi="黑体" w:eastAsia="黑体" w:cs="黑体"/>
          <w:sz w:val="32"/>
          <w:szCs w:val="32"/>
        </w:rPr>
        <w:t>第四条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本办法所称的城市道路停车泊位，是指根据《城市道路路内停车泊位设置规范（GA/T 850—2021）》在城市道路内用交通标线、标志等交通管理设施设置的专供机动车辆停放的临时停车场地。</w:t>
      </w:r>
    </w:p>
    <w:p>
      <w:pPr>
        <w:rPr>
          <w:rFonts w:hint="eastAsia" w:ascii="仿宋_GB2312" w:hAnsi="仿宋_GB2312" w:eastAsia="仿宋_GB2312" w:cs="仿宋_GB2312"/>
          <w:sz w:val="32"/>
          <w:szCs w:val="32"/>
        </w:rPr>
      </w:pPr>
      <w:r>
        <w:rPr>
          <w:rFonts w:hint="eastAsia" w:ascii="黑体" w:hAnsi="黑体" w:eastAsia="黑体" w:cs="黑体"/>
          <w:sz w:val="32"/>
          <w:szCs w:val="32"/>
        </w:rPr>
        <w:t>第五条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城市道路停车泊位仅供车辆按规定时段临时停放。</w:t>
      </w:r>
    </w:p>
    <w:p>
      <w:pPr>
        <w:rPr>
          <w:rFonts w:hint="eastAsia" w:ascii="仿宋_GB2312" w:hAnsi="仿宋_GB2312" w:eastAsia="仿宋_GB2312" w:cs="仿宋_GB2312"/>
          <w:sz w:val="32"/>
          <w:szCs w:val="32"/>
        </w:rPr>
      </w:pPr>
      <w:r>
        <w:rPr>
          <w:rFonts w:hint="eastAsia" w:ascii="黑体" w:hAnsi="黑体" w:eastAsia="黑体" w:cs="黑体"/>
          <w:sz w:val="32"/>
          <w:szCs w:val="32"/>
        </w:rPr>
        <w:t>第六</w:t>
      </w:r>
      <w:r>
        <w:rPr>
          <w:rFonts w:hint="eastAsia" w:ascii="黑体" w:hAnsi="黑体" w:eastAsia="黑体" w:cs="黑体"/>
          <w:sz w:val="32"/>
          <w:szCs w:val="32"/>
          <w:lang w:eastAsia="zh-CN"/>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城市道路停车泊位的设置应当遵循合理布局、统一规划、规范管理、安全畅通的原则。</w:t>
      </w:r>
    </w:p>
    <w:p>
      <w:pPr>
        <w:rPr>
          <w:rFonts w:hint="eastAsia" w:ascii="仿宋_GB2312" w:hAnsi="仿宋_GB2312" w:eastAsia="仿宋_GB2312" w:cs="仿宋_GB2312"/>
          <w:sz w:val="32"/>
          <w:szCs w:val="32"/>
        </w:rPr>
      </w:pPr>
      <w:r>
        <w:rPr>
          <w:rFonts w:hint="eastAsia" w:ascii="黑体" w:hAnsi="黑体" w:eastAsia="黑体" w:cs="黑体"/>
          <w:sz w:val="32"/>
          <w:szCs w:val="32"/>
        </w:rPr>
        <w:t>第七条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住房城乡建设部门负责组织实施城市道路停车泊位的设置、使用和管理。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公安、发展改革、市场监管、交通运输等部门按照各自职责做好相关工作。</w:t>
      </w:r>
    </w:p>
    <w:p>
      <w:pPr>
        <w:rPr>
          <w:rFonts w:hint="eastAsia" w:ascii="仿宋_GB2312" w:hAnsi="仿宋_GB2312" w:eastAsia="仿宋_GB2312" w:cs="仿宋_GB2312"/>
          <w:sz w:val="32"/>
          <w:szCs w:val="32"/>
        </w:rPr>
      </w:pPr>
      <w:r>
        <w:rPr>
          <w:rFonts w:hint="eastAsia" w:ascii="黑体" w:hAnsi="黑体" w:eastAsia="黑体" w:cs="黑体"/>
          <w:sz w:val="32"/>
          <w:szCs w:val="32"/>
        </w:rPr>
        <w:t>第八条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住房城乡建设部门会同公安部门根据道路交通状况和区域停车需求，在保障行人、车辆通行安全与道路畅通相适应的前提下，统一设置或者撤除城市道路停车泊位。</w:t>
      </w:r>
    </w:p>
    <w:p>
      <w:pPr>
        <w:rPr>
          <w:rFonts w:hint="eastAsia" w:ascii="仿宋_GB2312" w:hAnsi="仿宋_GB2312" w:eastAsia="仿宋_GB2312" w:cs="仿宋_GB2312"/>
          <w:sz w:val="32"/>
          <w:szCs w:val="32"/>
        </w:rPr>
      </w:pPr>
      <w:r>
        <w:rPr>
          <w:rFonts w:hint="eastAsia" w:ascii="黑体" w:hAnsi="黑体" w:eastAsia="黑体" w:cs="黑体"/>
          <w:sz w:val="32"/>
          <w:szCs w:val="32"/>
        </w:rPr>
        <w:t>第九条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城市道路停车泊位分为收费停车泊位和出租车、公交车免费停车泊位。每个城市道路停车泊位宽度一般为2米至2.5米，长度一般为6米至10米。</w:t>
      </w:r>
    </w:p>
    <w:p>
      <w:pPr>
        <w:rPr>
          <w:rFonts w:hint="eastAsia" w:ascii="仿宋_GB2312" w:hAnsi="仿宋_GB2312" w:eastAsia="仿宋_GB2312" w:cs="仿宋_GB2312"/>
          <w:sz w:val="32"/>
          <w:szCs w:val="32"/>
        </w:rPr>
      </w:pPr>
      <w:r>
        <w:rPr>
          <w:rFonts w:hint="eastAsia" w:ascii="黑体" w:hAnsi="黑体" w:eastAsia="黑体" w:cs="黑体"/>
          <w:sz w:val="32"/>
          <w:szCs w:val="32"/>
        </w:rPr>
        <w:t>第十条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下列城市道路范围内不得设置停车泊位：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（一）快速路和主干路的主道或主要的次干道；</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（二）双向通行的宽度小于8米、单向通行的宽度小于6米的机动车车行道；</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（三）不能保证预留3米以上通道的人行道；</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（四）消防通道、盲道、无障碍坡道；</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（五）燃气、电缆等地下管线工作井周边1.5米以内的区域；</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（六）法律、法规和行业标准规定的其他区域。</w:t>
      </w:r>
    </w:p>
    <w:p>
      <w:pPr>
        <w:rPr>
          <w:rFonts w:hint="eastAsia" w:ascii="仿宋_GB2312" w:hAnsi="仿宋_GB2312" w:eastAsia="仿宋_GB2312" w:cs="仿宋_GB2312"/>
          <w:sz w:val="32"/>
          <w:szCs w:val="32"/>
        </w:rPr>
      </w:pPr>
      <w:r>
        <w:rPr>
          <w:rFonts w:hint="eastAsia" w:ascii="黑体" w:hAnsi="黑体" w:eastAsia="黑体" w:cs="黑体"/>
          <w:sz w:val="32"/>
          <w:szCs w:val="32"/>
        </w:rPr>
        <w:t>第十一条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鼓励和提倡车站、宾馆及其他客流集散地利用自有场地，设置相应的出租汽车临时候客泊位。</w:t>
      </w:r>
    </w:p>
    <w:p>
      <w:pPr>
        <w:rPr>
          <w:rFonts w:hint="eastAsia" w:ascii="仿宋_GB2312" w:hAnsi="仿宋_GB2312" w:eastAsia="仿宋_GB2312" w:cs="仿宋_GB2312"/>
          <w:sz w:val="32"/>
          <w:szCs w:val="32"/>
        </w:rPr>
      </w:pPr>
      <w:r>
        <w:rPr>
          <w:rFonts w:hint="eastAsia" w:ascii="黑体" w:hAnsi="黑体" w:eastAsia="黑体" w:cs="黑体"/>
          <w:sz w:val="32"/>
          <w:szCs w:val="32"/>
        </w:rPr>
        <w:t>第十二条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因城市建设和交通管理需要，原城市道路上设置的城市道路停车泊位可以根据规划建设和交通状况的需要增设或取消。</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政府批准的城市基础设施建设或者大型群体性活动需要停止使用、取消、迁移城市道路停车设施的，相关部门应当提前报住房城乡建设部门，由住房城乡建设部门书面通知经营单位。</w:t>
      </w:r>
    </w:p>
    <w:p>
      <w:pPr>
        <w:rPr>
          <w:rFonts w:hint="eastAsia" w:ascii="仿宋_GB2312" w:hAnsi="仿宋_GB2312" w:eastAsia="仿宋_GB2312" w:cs="仿宋_GB2312"/>
          <w:sz w:val="32"/>
          <w:szCs w:val="32"/>
        </w:rPr>
      </w:pPr>
      <w:r>
        <w:rPr>
          <w:rFonts w:hint="eastAsia" w:ascii="黑体" w:hAnsi="黑体" w:eastAsia="黑体" w:cs="黑体"/>
          <w:sz w:val="32"/>
          <w:szCs w:val="32"/>
        </w:rPr>
        <w:t>第十三条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住房城乡建设部门以公开招标的方式确定城市道路停车泊位经营者，通过竞争机制提高服务质量。</w:t>
      </w:r>
    </w:p>
    <w:p>
      <w:pPr>
        <w:rPr>
          <w:rFonts w:hint="eastAsia" w:ascii="仿宋_GB2312" w:hAnsi="仿宋_GB2312" w:eastAsia="仿宋_GB2312" w:cs="仿宋_GB2312"/>
          <w:sz w:val="32"/>
          <w:szCs w:val="32"/>
        </w:rPr>
      </w:pPr>
      <w:r>
        <w:rPr>
          <w:rFonts w:hint="eastAsia" w:ascii="黑体" w:hAnsi="黑体" w:eastAsia="黑体" w:cs="黑体"/>
          <w:sz w:val="32"/>
          <w:szCs w:val="32"/>
        </w:rPr>
        <w:t>第十四条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城市道路停车泊位经营者与住房城乡建设部门签订《特许经营协议》后，依照《特许经营协议》对城市道路停车泊位实行收费管理。</w:t>
      </w:r>
    </w:p>
    <w:p>
      <w:pPr>
        <w:rPr>
          <w:rFonts w:hint="eastAsia" w:ascii="仿宋_GB2312" w:hAnsi="仿宋_GB2312" w:eastAsia="仿宋_GB2312" w:cs="仿宋_GB2312"/>
          <w:sz w:val="32"/>
          <w:szCs w:val="32"/>
        </w:rPr>
      </w:pPr>
      <w:r>
        <w:rPr>
          <w:rFonts w:hint="eastAsia" w:ascii="黑体" w:hAnsi="黑体" w:eastAsia="黑体" w:cs="黑体"/>
          <w:sz w:val="32"/>
          <w:szCs w:val="32"/>
        </w:rPr>
        <w:t>第十五条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城市道路停车泊位经营者可以根据交通状况及车流量建议公安、住房城乡建设部门增加或者减少城市道路停车泊位。</w:t>
      </w:r>
    </w:p>
    <w:p>
      <w:pPr>
        <w:rPr>
          <w:rFonts w:hint="eastAsia" w:ascii="仿宋_GB2312" w:hAnsi="仿宋_GB2312" w:eastAsia="仿宋_GB2312" w:cs="仿宋_GB2312"/>
          <w:sz w:val="32"/>
          <w:szCs w:val="32"/>
        </w:rPr>
      </w:pPr>
      <w:r>
        <w:rPr>
          <w:rFonts w:hint="eastAsia" w:ascii="黑体" w:hAnsi="黑体" w:eastAsia="黑体" w:cs="黑体"/>
          <w:sz w:val="32"/>
          <w:szCs w:val="32"/>
        </w:rPr>
        <w:t>第十六条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城市道路停车泊位经营者应当建立服务管理制度，规范服务行为，提高工作效率，自觉接受住房城乡建设、公安、发展改革、市场监管、交通运输等部门的监督管理。</w:t>
      </w:r>
    </w:p>
    <w:p>
      <w:pPr>
        <w:rPr>
          <w:rFonts w:hint="eastAsia" w:ascii="仿宋_GB2312" w:hAnsi="仿宋_GB2312" w:eastAsia="仿宋_GB2312" w:cs="仿宋_GB2312"/>
          <w:sz w:val="32"/>
          <w:szCs w:val="32"/>
        </w:rPr>
      </w:pPr>
      <w:r>
        <w:rPr>
          <w:rFonts w:hint="eastAsia" w:ascii="黑体" w:hAnsi="黑体" w:eastAsia="黑体" w:cs="黑体"/>
          <w:sz w:val="32"/>
          <w:szCs w:val="32"/>
        </w:rPr>
        <w:t>第十七条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城市道路停车泊位经营者应当履行下列职责：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（一）严格按照价格行政主管部门核定的标准收费，并出具税务部门收费专用票据，对不出具收费专用票据的，驾驶人有权拒绝缴纳；</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（二）为负责城市道路停车泊位收费管理工作的人员进行培训，配备统一服装和标识；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（三）维护好停车路段的停车秩序及公共卫生，做到横向成排、纵向成列、泊位干净整洁；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（四）根据城市道路交通管理的发展，按照住房城乡建设部门的要求，推进管理科技化；</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（五）在停车收费路段醒目位置设置停车收费公示牌，公布收费单位、收费标准、收费依据、计费方式、监督投诉电话等，接受社会监督；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（六）对停车泊位公示牌等设施进行维护，有破损、残缺的及时维护更新，确保停车收费设备、设施的正常运行；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（七）建立健全安全管理制度，对相关人员的人身受到伤害、公共设施受到损毁、车辆挂擦、损坏、盗窃等情况，应及时采取处置措施并向公安机关报警。</w:t>
      </w:r>
    </w:p>
    <w:p>
      <w:pPr>
        <w:rPr>
          <w:rFonts w:hint="eastAsia" w:ascii="仿宋_GB2312" w:hAnsi="仿宋_GB2312" w:eastAsia="仿宋_GB2312" w:cs="仿宋_GB2312"/>
          <w:sz w:val="32"/>
          <w:szCs w:val="32"/>
        </w:rPr>
      </w:pPr>
      <w:r>
        <w:rPr>
          <w:rFonts w:hint="eastAsia" w:ascii="黑体" w:hAnsi="黑体" w:eastAsia="黑体" w:cs="黑体"/>
          <w:sz w:val="32"/>
          <w:szCs w:val="32"/>
        </w:rPr>
        <w:t>第十八条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城市道路停车泊位实行收费的，按照不同地段、不同停车时间确定收费标准。具体收费标准由县价格行政主管部门核定。</w:t>
      </w:r>
    </w:p>
    <w:p>
      <w:pPr>
        <w:rPr>
          <w:rFonts w:hint="eastAsia" w:ascii="仿宋_GB2312" w:hAnsi="仿宋_GB2312" w:eastAsia="仿宋_GB2312" w:cs="仿宋_GB2312"/>
          <w:sz w:val="32"/>
          <w:szCs w:val="32"/>
        </w:rPr>
      </w:pPr>
      <w:r>
        <w:rPr>
          <w:rFonts w:hint="eastAsia" w:ascii="黑体" w:hAnsi="黑体" w:eastAsia="黑体" w:cs="黑体"/>
          <w:sz w:val="32"/>
          <w:szCs w:val="32"/>
        </w:rPr>
        <w:t>第十九条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住房城乡建设部门应当建立城市道路停车泊位投诉管理制度，设置投诉电话，接受社会监督。</w:t>
      </w:r>
    </w:p>
    <w:p>
      <w:pPr>
        <w:rPr>
          <w:rFonts w:hint="eastAsia" w:ascii="仿宋_GB2312" w:hAnsi="仿宋_GB2312" w:eastAsia="仿宋_GB2312" w:cs="仿宋_GB2312"/>
          <w:sz w:val="32"/>
          <w:szCs w:val="32"/>
        </w:rPr>
      </w:pPr>
      <w:r>
        <w:rPr>
          <w:rFonts w:hint="eastAsia" w:ascii="黑体" w:hAnsi="黑体" w:eastAsia="黑体" w:cs="黑体"/>
          <w:sz w:val="32"/>
          <w:szCs w:val="32"/>
        </w:rPr>
        <w:t>第二十条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城市道路停车泊位车辆停放要求：</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（一）进入城市道路停车泊位的车辆，应当按顺行方向依次停放在泊位内；</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（二）禁止超高、超长、超重等可能造成城市道路和其他设施损坏的车辆停放；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（三）禁止其他车辆占用出租汽车、公交车专用停车泊位；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（四）摩托车、非机动车应在指定停放地点内停放。</w:t>
      </w:r>
    </w:p>
    <w:p>
      <w:pPr>
        <w:rPr>
          <w:rFonts w:hint="eastAsia" w:ascii="仿宋_GB2312" w:hAnsi="仿宋_GB2312" w:eastAsia="仿宋_GB2312" w:cs="仿宋_GB2312"/>
          <w:sz w:val="32"/>
          <w:szCs w:val="32"/>
        </w:rPr>
      </w:pPr>
      <w:r>
        <w:rPr>
          <w:rFonts w:hint="eastAsia" w:ascii="黑体" w:hAnsi="黑体" w:eastAsia="黑体" w:cs="黑体"/>
          <w:sz w:val="32"/>
          <w:szCs w:val="32"/>
        </w:rPr>
        <w:t>第二十一条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进入城市道路停车泊位驾驶人应当遵守下列规定：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（一）遵守道路交通安全法规，服从公安机关交通管理人员的指挥和管理，听从停车泊位管理员的指挥和劝导；</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（二）不得在泊位内从事维修、清洗车辆等活动；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（三）按规定缴纳停车费用，自觉维护停车场地相关设施完好及公共卫生，损坏相关设施的依法负责赔偿。</w:t>
      </w:r>
    </w:p>
    <w:p>
      <w:pPr>
        <w:rPr>
          <w:rFonts w:hint="eastAsia" w:ascii="仿宋_GB2312" w:hAnsi="仿宋_GB2312" w:eastAsia="仿宋_GB2312" w:cs="仿宋_GB2312"/>
          <w:sz w:val="32"/>
          <w:szCs w:val="32"/>
        </w:rPr>
      </w:pPr>
      <w:r>
        <w:rPr>
          <w:rFonts w:hint="eastAsia" w:ascii="黑体" w:hAnsi="黑体" w:eastAsia="黑体" w:cs="黑体"/>
          <w:sz w:val="32"/>
          <w:szCs w:val="32"/>
        </w:rPr>
        <w:t>第二十二条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任何单位或个人不得有下列行为：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（一）损坏、盗窃城市道路停车泊位设施；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（二）在道路停车泊位内设置障碍，妨碍他人停车；</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（三）占用城市道路停车泊位摆摊设点、堆物、作业；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（四）擅自拆除、迁移或者改动城市道路停车泊位设施；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（五）擅自在城市道路停车泊位设施上粘贴或者悬挂广告、招牌、标语或者其他物品；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（六）擅自在城市道路停车泊位设施上涂抹、刻画；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（七）擅自设置和违法占用城市道路停车泊位；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（八）擅自损毁、拆卸、移动停车泊位标线、标识、标志牌和收费仪表等设施；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（九）其他危害城市道路停车泊位设施的行为。</w:t>
      </w:r>
    </w:p>
    <w:p>
      <w:pPr>
        <w:rPr>
          <w:rFonts w:hint="eastAsia" w:ascii="仿宋_GB2312" w:hAnsi="仿宋_GB2312" w:eastAsia="仿宋_GB2312" w:cs="仿宋_GB2312"/>
          <w:sz w:val="32"/>
          <w:szCs w:val="32"/>
        </w:rPr>
      </w:pPr>
      <w:r>
        <w:rPr>
          <w:rFonts w:hint="eastAsia" w:ascii="黑体" w:hAnsi="黑体" w:eastAsia="黑体" w:cs="黑体"/>
          <w:sz w:val="32"/>
          <w:szCs w:val="32"/>
        </w:rPr>
        <w:t>第二十三条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确需占用、取消或者改变泊位用途的，应当报经住房城乡建设部门批准。</w:t>
      </w:r>
    </w:p>
    <w:p>
      <w:pPr>
        <w:rPr>
          <w:rFonts w:hint="eastAsia" w:ascii="仿宋_GB2312" w:hAnsi="仿宋_GB2312" w:eastAsia="仿宋_GB2312" w:cs="仿宋_GB2312"/>
          <w:sz w:val="32"/>
          <w:szCs w:val="32"/>
        </w:rPr>
      </w:pPr>
      <w:r>
        <w:rPr>
          <w:rFonts w:hint="eastAsia" w:ascii="黑体" w:hAnsi="黑体" w:eastAsia="黑体" w:cs="黑体"/>
          <w:sz w:val="32"/>
          <w:szCs w:val="32"/>
        </w:rPr>
        <w:t>第二十四条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任何单位或个人有权对违法停车和乱收费行为进行投诉举报，公安、住房城乡建设、市场监管等部门按照各自职责及时对被投诉举报行为进行调查处理。</w:t>
      </w:r>
    </w:p>
    <w:p>
      <w:pPr>
        <w:rPr>
          <w:rFonts w:hint="eastAsia" w:ascii="仿宋_GB2312" w:hAnsi="仿宋_GB2312" w:eastAsia="仿宋_GB2312" w:cs="仿宋_GB2312"/>
          <w:sz w:val="32"/>
          <w:szCs w:val="32"/>
        </w:rPr>
      </w:pPr>
      <w:r>
        <w:rPr>
          <w:rFonts w:hint="eastAsia" w:ascii="黑体" w:hAnsi="黑体" w:eastAsia="黑体" w:cs="黑体"/>
          <w:sz w:val="32"/>
          <w:szCs w:val="32"/>
        </w:rPr>
        <w:t>第二十五条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经营者违反本办法第十六条、第十七条规定的，由有关部门依法处理。</w:t>
      </w:r>
    </w:p>
    <w:p>
      <w:pPr>
        <w:rPr>
          <w:rFonts w:hint="eastAsia" w:ascii="仿宋_GB2312" w:hAnsi="仿宋_GB2312" w:eastAsia="仿宋_GB2312" w:cs="仿宋_GB2312"/>
          <w:sz w:val="32"/>
          <w:szCs w:val="32"/>
        </w:rPr>
      </w:pPr>
      <w:r>
        <w:rPr>
          <w:rFonts w:hint="eastAsia" w:ascii="黑体" w:hAnsi="黑体" w:eastAsia="黑体" w:cs="黑体"/>
          <w:sz w:val="32"/>
          <w:szCs w:val="32"/>
        </w:rPr>
        <w:t>第二十六条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违反本办法第二十条、第二十一条、第二十二条规定的，由住房城乡建设、公安、市场监督管理等部门依法进行处理。</w:t>
      </w:r>
    </w:p>
    <w:p>
      <w:pPr>
        <w:rPr>
          <w:rFonts w:hint="eastAsia" w:ascii="仿宋_GB2312" w:hAnsi="仿宋_GB2312" w:eastAsia="仿宋_GB2312" w:cs="仿宋_GB2312"/>
          <w:sz w:val="32"/>
          <w:szCs w:val="32"/>
        </w:rPr>
      </w:pPr>
      <w:r>
        <w:rPr>
          <w:rFonts w:hint="eastAsia" w:ascii="黑体" w:hAnsi="黑体" w:eastAsia="黑体" w:cs="黑体"/>
          <w:sz w:val="32"/>
          <w:szCs w:val="32"/>
        </w:rPr>
        <w:t>第二十七条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本办法自2024年2月1日起施行。2019年3月10日公布实施的《南华县城市道路停车泊位管理办法》（南政规〔2019〕1号）同时废止。</w:t>
      </w:r>
    </w:p>
    <w:sectPr>
      <w:headerReference r:id="rId5" w:type="default"/>
      <w:footerReference r:id="rId6" w:type="default"/>
      <w:pgSz w:w="11906" w:h="16838"/>
      <w:pgMar w:top="2098" w:right="1474" w:bottom="1984" w:left="1587" w:header="850" w:footer="850" w:gutter="0"/>
      <w:pgNumType w:fmt="numberInDash"/>
      <w:cols w:space="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hint="eastAsia" w:asciiTheme="minorEastAsia" w:hAnsiTheme="minorEastAsia" w:eastAsiaTheme="minorEastAsia" w:cstheme="minorEastAsia"/>
        <w:b/>
        <w:bCs/>
        <w:color w:val="0070C0"/>
        <w:sz w:val="36"/>
        <w:szCs w:val="72"/>
      </w:rPr>
    </w:pPr>
    <w:r>
      <w:rPr>
        <w:sz w:val="28"/>
      </w:rPr>
      <mc:AlternateContent>
        <mc:Choice Requires="wps">
          <w:drawing>
            <wp:anchor distT="0" distB="0" distL="114300" distR="114300" simplePos="0" relativeHeight="251664384" behindDoc="0" locked="0" layoutInCell="1" allowOverlap="1">
              <wp:simplePos x="0" y="0"/>
              <wp:positionH relativeFrom="column">
                <wp:posOffset>3855085</wp:posOffset>
              </wp:positionH>
              <wp:positionV relativeFrom="paragraph">
                <wp:posOffset>39370</wp:posOffset>
              </wp:positionV>
              <wp:extent cx="1774825" cy="344805"/>
              <wp:effectExtent l="0" t="0" r="8255" b="5715"/>
              <wp:wrapNone/>
              <wp:docPr id="5" name="文本框 5"/>
              <wp:cNvGraphicFramePr/>
              <a:graphic xmlns:a="http://schemas.openxmlformats.org/drawingml/2006/main">
                <a:graphicData uri="http://schemas.microsoft.com/office/word/2010/wordprocessingShape">
                  <wps:wsp>
                    <wps:cNvSpPr txBox="1"/>
                    <wps:spPr>
                      <a:xfrm>
                        <a:off x="6294755" y="9977755"/>
                        <a:ext cx="1774825" cy="34480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bidi w:val="0"/>
                            <w:adjustRightInd w:val="0"/>
                            <w:snapToGrid w:val="0"/>
                            <w:spacing w:line="240" w:lineRule="auto"/>
                            <w:ind w:firstLine="0" w:firstLineChars="0"/>
                            <w:textAlignment w:val="auto"/>
                            <w:rPr>
                              <w:rFonts w:hint="eastAsia" w:asciiTheme="minorEastAsia" w:hAnsiTheme="minorEastAsia" w:eastAsiaTheme="minorEastAsia" w:cstheme="minorEastAsia"/>
                              <w:b/>
                              <w:bCs/>
                              <w:color w:val="91ACE0" w:themeColor="accent1" w:themeTint="99"/>
                              <w:sz w:val="28"/>
                              <w:szCs w:val="28"/>
                              <w14:textFill>
                                <w14:solidFill>
                                  <w14:schemeClr w14:val="accent1">
                                    <w14:lumMod w14:val="60000"/>
                                    <w14:lumOff w14:val="40000"/>
                                  </w14:schemeClr>
                                </w14:solidFill>
                              </w14:textFill>
                            </w:rPr>
                          </w:pPr>
                          <w:r>
                            <w:rPr>
                              <w:rFonts w:hint="eastAsia" w:asciiTheme="minorEastAsia" w:hAnsiTheme="minorEastAsia" w:eastAsiaTheme="minorEastAsia" w:cstheme="minorEastAsia"/>
                              <w:b/>
                              <w:bCs/>
                              <w:color w:val="0070C0"/>
                              <w:sz w:val="28"/>
                              <w:szCs w:val="28"/>
                            </w:rPr>
                            <w:t>南华县人民政府发</w:t>
                          </w:r>
                          <w:r>
                            <w:rPr>
                              <w:rFonts w:hint="eastAsia" w:asciiTheme="minorEastAsia" w:hAnsiTheme="minorEastAsia" w:eastAsiaTheme="minorEastAsia" w:cstheme="minorEastAsia"/>
                              <w:b/>
                              <w:bCs/>
                              <w:color w:val="91ACE0" w:themeColor="accent1" w:themeTint="99"/>
                              <w:sz w:val="28"/>
                              <w:szCs w:val="28"/>
                              <w14:textFill>
                                <w14:solidFill>
                                  <w14:schemeClr w14:val="accent1">
                                    <w14:lumMod w14:val="60000"/>
                                    <w14:lumOff w14:val="40000"/>
                                  </w14:schemeClr>
                                </w14:solidFill>
                              </w14:textFill>
                            </w:rPr>
                            <w:t>布</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03.55pt;margin-top:3.1pt;height:27.15pt;width:139.75pt;z-index:251664384;mso-width-relative:page;mso-height-relative:page;" fillcolor="#FFFFFF [3201]" filled="t" stroked="f" coordsize="21600,21600" o:gfxdata="UEsDBAoAAAAAAIdO4kAAAAAAAAAAAAAAAAAEAAAAZHJzL1BLAwQUAAAACACHTuJAYDMMpNMAAAAI&#10;AQAADwAAAGRycy9kb3ducmV2LnhtbE2PTU/DMAyG70j8h8iTuLGkE3RVaboDElcktrFz1pimWuNU&#10;Sfb56/FOcLP1vHr9uFld/ChOGNMQSEMxVyCQumAH6jVsNx/PFYiUDVkzBkINV0ywah8fGlPbcKYv&#10;PK1zL7iEUm00uJynWsrUOfQmzcOExOwnRG8yr7GXNpozl/tRLpQqpTcD8QVnJnx32B3WR69h1/vb&#10;7ruYorN+fKHP23WzDYPWT7NCvYHIeMl/Ybjrszq07LQPR7JJjBpKtSw4ysMCBPOqKksQ+zt4Bdk2&#10;8v8D7S9QSwMEFAAAAAgAh07iQOdyZB5bAgAAmwQAAA4AAABkcnMvZTJvRG9jLnhtbK1US27bMBDd&#10;F+gdCO4b2Y4cfxA5cBO4KGA0Adyia5qiLAIkhyVpS+4B2htk1U33PZfP0SFlJ2naRRbVghpynt5w&#10;3szo8qrViuyE8xJMQftnPUqE4VBKsynop4+LN2NKfGCmZAqMKOheeHo1e/3qsrFTMYAaVCkcQRLj&#10;p40taB2CnWaZ57XQzJ+BFQadFTjNAm7dJisda5Bdq2zQ611kDbjSOuDCezy96Zz0yOheQghVJbm4&#10;Ab7VwoSO1QnFAqbka2k9naXbVpXg4baqvAhEFRQzDWnFIGiv45rNLtl045itJT9egb3kCs9y0kwa&#10;DPpAdcMCI1sn/6LSkjvwUIUzDjrrEkmKYBb93jNtVjWzIuWCUnv7ILr/f7T8w+7OEVkWdEiJYRoL&#10;frj/fvjx6/DzGxlGeRrrp4haWcSF9i202DSnc4+HMeu2cjq+MR+C/ovBJB8NkXBf0MlkNIp2Elq0&#10;gfBIMBrl4wECOCLO83zcS4Dskck6H94J0CQaBXVYyKQv2y19QC6EniAxsAcly4VUKm3cZn2tHNkx&#10;LPoiPTE8fvIHTBnS4F3Ph73EbCB+3+GUQXhMvEswWqFdt+iM5hrKPYrhoOsmb/lC4i2XzIc75rB9&#10;sLlwwMItLpUCDAJHi5Ia3Nd/nUc8VhW9lDTYjgX1X7bMCUrUe4P1nvTzPPZv2uTD0QA37qln/dRj&#10;tvoaMPk+jrLlyYz4oE5m5UB/xjmcx6joYoZj7IKGk3kduiHBOeZiPk8g7FjLwtKsLI/UUWoD822A&#10;SqaSPGpzVA97Nsl+nK84FE/3CfX4T5n9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GAzDKTTAAAA&#10;CAEAAA8AAAAAAAAAAQAgAAAAIgAAAGRycy9kb3ducmV2LnhtbFBLAQIUABQAAAAIAIdO4kDncmQe&#10;WwIAAJsEAAAOAAAAAAAAAAEAIAAAACIBAABkcnMvZTJvRG9jLnhtbFBLBQYAAAAABgAGAFkBAADv&#10;BQAAAAA=&#10;">
              <v:fill on="t" focussize="0,0"/>
              <v:stroke on="f" weight="0.5pt"/>
              <v:imagedata o:title=""/>
              <o:lock v:ext="edit" aspectratio="f"/>
              <v:textbox>
                <w:txbxContent>
                  <w:p>
                    <w:pPr>
                      <w:keepNext w:val="0"/>
                      <w:keepLines w:val="0"/>
                      <w:pageBreakBefore w:val="0"/>
                      <w:widowControl w:val="0"/>
                      <w:kinsoku/>
                      <w:wordWrap/>
                      <w:overflowPunct/>
                      <w:topLinePunct w:val="0"/>
                      <w:bidi w:val="0"/>
                      <w:adjustRightInd w:val="0"/>
                      <w:snapToGrid w:val="0"/>
                      <w:spacing w:line="240" w:lineRule="auto"/>
                      <w:ind w:firstLine="0" w:firstLineChars="0"/>
                      <w:textAlignment w:val="auto"/>
                      <w:rPr>
                        <w:rFonts w:hint="eastAsia" w:asciiTheme="minorEastAsia" w:hAnsiTheme="minorEastAsia" w:eastAsiaTheme="minorEastAsia" w:cstheme="minorEastAsia"/>
                        <w:b/>
                        <w:bCs/>
                        <w:color w:val="91ACE0" w:themeColor="accent1" w:themeTint="99"/>
                        <w:sz w:val="28"/>
                        <w:szCs w:val="28"/>
                        <w14:textFill>
                          <w14:solidFill>
                            <w14:schemeClr w14:val="accent1">
                              <w14:lumMod w14:val="60000"/>
                              <w14:lumOff w14:val="40000"/>
                            </w14:schemeClr>
                          </w14:solidFill>
                        </w14:textFill>
                      </w:rPr>
                    </w:pPr>
                    <w:r>
                      <w:rPr>
                        <w:rFonts w:hint="eastAsia" w:asciiTheme="minorEastAsia" w:hAnsiTheme="minorEastAsia" w:eastAsiaTheme="minorEastAsia" w:cstheme="minorEastAsia"/>
                        <w:b/>
                        <w:bCs/>
                        <w:color w:val="0070C0"/>
                        <w:sz w:val="28"/>
                        <w:szCs w:val="28"/>
                      </w:rPr>
                      <w:t>南华县人民政府发</w:t>
                    </w:r>
                    <w:r>
                      <w:rPr>
                        <w:rFonts w:hint="eastAsia" w:asciiTheme="minorEastAsia" w:hAnsiTheme="minorEastAsia" w:eastAsiaTheme="minorEastAsia" w:cstheme="minorEastAsia"/>
                        <w:b/>
                        <w:bCs/>
                        <w:color w:val="91ACE0" w:themeColor="accent1" w:themeTint="99"/>
                        <w:sz w:val="28"/>
                        <w:szCs w:val="28"/>
                        <w14:textFill>
                          <w14:solidFill>
                            <w14:schemeClr w14:val="accent1">
                              <w14:lumMod w14:val="60000"/>
                              <w14:lumOff w14:val="40000"/>
                            </w14:schemeClr>
                          </w14:solidFill>
                        </w14:textFill>
                      </w:rPr>
                      <w:t>布</w:t>
                    </w:r>
                  </w:p>
                </w:txbxContent>
              </v:textbox>
            </v:shape>
          </w:pict>
        </mc:Fallback>
      </mc:AlternateContent>
    </w:r>
    <w:r>
      <w:rPr>
        <w:rFonts w:hint="default" w:ascii="Times New Roman" w:hAnsi="Times New Roman" w:cs="Times New Roman" w:eastAsiaTheme="minorEastAsia"/>
        <w:b/>
        <w:bCs/>
        <w:color w:val="0070C0"/>
        <w:sz w:val="28"/>
        <w:szCs w:val="28"/>
      </w:rPr>
      <mc:AlternateContent>
        <mc:Choice Requires="wps">
          <w:drawing>
            <wp:anchor distT="0" distB="0" distL="114300" distR="114300" simplePos="0" relativeHeight="251660288" behindDoc="0" locked="0" layoutInCell="1" allowOverlap="1">
              <wp:simplePos x="0" y="0"/>
              <wp:positionH relativeFrom="column">
                <wp:posOffset>10160</wp:posOffset>
              </wp:positionH>
              <wp:positionV relativeFrom="paragraph">
                <wp:posOffset>-18415</wp:posOffset>
              </wp:positionV>
              <wp:extent cx="5646420" cy="17145"/>
              <wp:effectExtent l="0" t="13970" r="7620" b="14605"/>
              <wp:wrapNone/>
              <wp:docPr id="1" name="直接连接符 1"/>
              <wp:cNvGraphicFramePr/>
              <a:graphic xmlns:a="http://schemas.openxmlformats.org/drawingml/2006/main">
                <a:graphicData uri="http://schemas.microsoft.com/office/word/2010/wordprocessingShape">
                  <wps:wsp>
                    <wps:cNvCnPr/>
                    <wps:spPr>
                      <a:xfrm>
                        <a:off x="1238885" y="9629775"/>
                        <a:ext cx="5646420" cy="17145"/>
                      </a:xfrm>
                      <a:prstGeom prst="line">
                        <a:avLst/>
                      </a:prstGeom>
                      <a:ln w="28575"/>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margin-left:0.8pt;margin-top:-1.45pt;height:1.35pt;width:444.6pt;z-index:251660288;mso-width-relative:page;mso-height-relative:page;" filled="f" stroked="t" coordsize="21600,21600" o:gfxdata="UEsDBAoAAAAAAIdO4kAAAAAAAAAAAAAAAAAEAAAAZHJzL1BLAwQUAAAACACHTuJAus4oQ9MAAAAG&#10;AQAADwAAAGRycy9kb3ducmV2LnhtbE2PwU7DMBBE70j8g7VI3Fo7lYjaEKeHiKpnCqLi5sRLEhGv&#10;g+027d+zPcFxdkazb8rtxY3ijCEOnjRkSwUCqfV2oE7D+9tusQYRkyFrRk+o4YoRttX9XWkK62d6&#10;xfMhdYJLKBZGQ5/SVEgZ2x6diUs/IbH35YMziWXopA1m5nI3ypVSuXRmIP7QmwnrHtvvw8lpmJ+O&#10;L9nHfm+bHMPup/usTayvWj8+ZOoZRMJL+gvDDZ/RoWKmxp/IRjGyzjmoYbHagGB7vVG8pLkdQFal&#10;/I9f/QJQSwMEFAAAAAgAh07iQOHlfor8AQAAwgMAAA4AAABkcnMvZTJvRG9jLnhtbK1TzY7TMBC+&#10;I/EOlu80aehPNmq6Eq2WC4JKsA/gOk5iyX/yeJv2JXgBJG5w4sidt2F5DMZOdxeWyx7IwRl7Zr6Z&#10;7/N4dXnUihyEB2lNTaeTnBJhuG2k6Wp6/eHqRUkJBGYapqwRNT0JoJfr589Wg6tEYXurGuEJghio&#10;BlfTPgRXZRnwXmgGE+uEQWdrvWYBt77LGs8GRNcqK/J8kQ3WN85bLgDwdDs66RnRPwXQtq3kYmv5&#10;jRYmjKheKBaQEvTSAV2nbttW8PCubUEEomqKTENasQja+7hm6xWrOs9cL/m5BfaUFh5x0kwaLHoP&#10;tWWBkRsv/4HSknsLtg0TbnU2EkmKIItp/kib9z1zInFBqcHdiw7/D5a/Pew8kQ1OAiWGabzw20/f&#10;f3788uvHZ1xvv30l0yjS4KDC2I3Z+fMO3M5HxsfW6/hHLuSIMMXLsiznlJxqerEoLpbL+SiyOAbC&#10;MWC+mC1mBerPMWK6nM6SP3sAch7Ca2E1iUZNlTRRA1axwxsIWBxD70LisbFXUql0j8qQoaZFOcea&#10;hDMczhaHAk3tkCCYjhKmOpx6HnyCBKtkE9MjEPhuv1GeHBjOyqxczjavYudY7q+wWHvLoB/jkmsk&#10;qGXAh6GkrmmZx++crQyCRP1GxaK1t80pCZnO8WpTmfMYxtn5c5+yH57e+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6zihD0wAAAAYBAAAPAAAAAAAAAAEAIAAAACIAAABkcnMvZG93bnJldi54bWxQ&#10;SwECFAAUAAAACACHTuJA4eV+ivwBAADCAwAADgAAAAAAAAABACAAAAAiAQAAZHJzL2Uyb0RvYy54&#10;bWxQSwUGAAAAAAYABgBZAQAAkAUAAAAA&#10;">
              <v:fill on="f" focussize="0,0"/>
              <v:stroke weight="2.25pt" color="#4874CB [3204]" miterlimit="8" joinstyle="miter"/>
              <v:imagedata o:title=""/>
              <o:lock v:ext="edit" aspectratio="f"/>
            </v:line>
          </w:pict>
        </mc:Fallback>
      </mc:AlternateContent>
    </w:r>
    <w:r>
      <w:rPr>
        <w:rFonts w:hint="default" w:ascii="Times New Roman" w:hAnsi="Times New Roman" w:cs="Times New Roman"/>
        <w:b/>
        <w:bCs/>
        <w:sz w:val="28"/>
        <w:szCs w:val="28"/>
      </w:rPr>
      <mc:AlternateContent>
        <mc:Choice Requires="wps">
          <w:drawing>
            <wp:anchor distT="0" distB="0" distL="114300" distR="114300" simplePos="0" relativeHeight="251662336" behindDoc="0" locked="0" layoutInCell="1" allowOverlap="1">
              <wp:simplePos x="0" y="0"/>
              <wp:positionH relativeFrom="margin">
                <wp:posOffset>4966335</wp:posOffset>
              </wp:positionH>
              <wp:positionV relativeFrom="paragraph">
                <wp:posOffset>-350520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eastAsiaTheme="minorEastAsia"/>
                              <w:sz w:val="28"/>
                              <w:szCs w:val="28"/>
                            </w:rPr>
                          </w:pPr>
                          <w:r>
                            <w:rPr>
                              <w:rFonts w:hint="default" w:ascii="Times New Roman" w:hAnsi="Times New Roman" w:cs="Times New Roman" w:eastAsiaTheme="minorEastAsia"/>
                              <w:sz w:val="28"/>
                              <w:szCs w:val="28"/>
                            </w:rPr>
                            <w:fldChar w:fldCharType="begin"/>
                          </w:r>
                          <w:r>
                            <w:rPr>
                              <w:rFonts w:hint="default" w:ascii="Times New Roman" w:hAnsi="Times New Roman" w:cs="Times New Roman" w:eastAsiaTheme="minorEastAsia"/>
                              <w:sz w:val="28"/>
                              <w:szCs w:val="28"/>
                            </w:rPr>
                            <w:instrText xml:space="preserve"> PAGE  \* MERGEFORMAT </w:instrText>
                          </w:r>
                          <w:r>
                            <w:rPr>
                              <w:rFonts w:hint="default" w:ascii="Times New Roman" w:hAnsi="Times New Roman" w:cs="Times New Roman" w:eastAsiaTheme="minorEastAsia"/>
                              <w:sz w:val="28"/>
                              <w:szCs w:val="28"/>
                            </w:rPr>
                            <w:fldChar w:fldCharType="separate"/>
                          </w:r>
                          <w:r>
                            <w:rPr>
                              <w:rFonts w:hint="default" w:ascii="Times New Roman" w:hAnsi="Times New Roman" w:cs="Times New Roman" w:eastAsiaTheme="minorEastAsia"/>
                              <w:sz w:val="28"/>
                              <w:szCs w:val="28"/>
                            </w:rPr>
                            <w:t>1</w:t>
                          </w:r>
                          <w:r>
                            <w:rPr>
                              <w:rFonts w:hint="default" w:ascii="Times New Roman" w:hAnsi="Times New Roman" w:cs="Times New Roman" w:eastAsia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91.05pt;margin-top:-27.6pt;height:144pt;width:144pt;mso-position-horizontal-relative:margin;mso-wrap-style:none;z-index:251662336;mso-width-relative:page;mso-height-relative:page;" filled="f" stroked="f" coordsize="21600,21600" o:gfxdata="UEsDBAoAAAAAAIdO4kAAAAAAAAAAAAAAAAAEAAAAZHJzL1BLAwQUAAAACACHTuJA35qrpNkAAAAM&#10;AQAADwAAAGRycy9kb3ducmV2LnhtbE2Py07DMBBF90j8gzVI7Fo7LqVRGqcSFWGJRMOCpRsPSYof&#10;ke2m4e9xV3Q5M0d3zi13s9FkQh8GZwVkSwYEbevUYDsBn029yIGEKK2S2lkU8IsBdtX9XSkL5S72&#10;A6dD7EgKsaGQAvoYx4LS0PZoZFi6EW26fTtvZEyj76jy8pLCjaacsWdq5GDTh16OuO+x/TmcjYB9&#10;3TR+wuD1F77Vq9P7yxO+zkI8PmRsCyTiHP9huOondaiS09GdrQpEC9jkPEuogMV6zYFcCbZhaXUU&#10;wFc8B1qV9LZE9QdQSwMEFAAAAAgAh07iQLqMOCsyAgAAYQQAAA4AAABkcnMvZTJvRG9jLnhtbK1U&#10;zY7TMBC+I/EOlu80aVlWVdV0VbYqQqrYlRbE2XWcJpL/ZLtNygPAG3Diwp3n6nPw2Wm6aOGwBy7O&#10;2DP+xt83M5nfdEqSg3C+Mbqg41FOidDclI3eFfTTx/WrKSU+MF0yabQo6FF4erN4+WLe2pmYmNrI&#10;UjgCEO1nrS1oHYKdZZnntVDMj4wVGs7KOMUCtm6XlY61QFcym+T5ddYaV1pnuPAep6veSc+I7jmA&#10;pqoaLlaG75XQoUd1QrIASr5urKeL9NqqEjzcVZUXgciCgmlIK5LA3sY1W8zZbOeYrRt+fgJ7zhOe&#10;cFKs0Uh6gVqxwMjeNX9BqYY7400VRtyorCeSFAGLcf5Em4eaWZG4QGpvL6L7/wfLPxzuHWnKgl5R&#10;oplCwU/fv51+/Dr9/Equojyt9TNEPVjEhe6t6dA0w7nHYWTdVU7FL/gQ+CHu8SKu6ALh8dJ0Mp3m&#10;cHH4hg3ws8fr1vnwThhFolFQh+olUdlh40MfOoTEbNqsGylTBaUmbUGvX7/J04WLB+BSI0ck0T82&#10;WqHbdmdmW1MeQcyZvjO85esGyTfMh3vm0Ap4MIYl3GGppEESc7YoqY378q/zGI8KwUtJi9YqqMYk&#10;USLfa1QOgGEw3GBsB0Pv1a1Br44xhJYnExdckINZOaM+Y4KWMQdcTHNkKmgYzNvQtzcmkIvlMgXt&#10;rWt2dX8BfWdZ2OgHy2OaKKS3y32AmEnjKFCvylk3dF6q0nlKYmv/uU9Rj3+Gx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fmquk2QAAAAwBAAAPAAAAAAAAAAEAIAAAACIAAABkcnMvZG93bnJldi54&#10;bWxQSwECFAAUAAAACACHTuJAuow4KzICAABhBAAADgAAAAAAAAABACAAAAAoAQAAZHJzL2Uyb0Rv&#10;Yy54bWxQSwUGAAAAAAYABgBZAQAAzAUAAAAA&#10;">
              <v:fill on="f" focussize="0,0"/>
              <v:stroke on="f" weight="0.5pt"/>
              <v:imagedata o:title=""/>
              <o:lock v:ext="edit" aspectratio="f"/>
              <v:textbox inset="0mm,0mm,0mm,0mm" style="mso-fit-shape-to-text:t;">
                <w:txbxContent>
                  <w:p>
                    <w:pPr>
                      <w:pStyle w:val="2"/>
                      <w:rPr>
                        <w:rFonts w:hint="default" w:ascii="Times New Roman" w:hAnsi="Times New Roman" w:cs="Times New Roman" w:eastAsiaTheme="minorEastAsia"/>
                        <w:sz w:val="28"/>
                        <w:szCs w:val="28"/>
                      </w:rPr>
                    </w:pPr>
                    <w:r>
                      <w:rPr>
                        <w:rFonts w:hint="default" w:ascii="Times New Roman" w:hAnsi="Times New Roman" w:cs="Times New Roman" w:eastAsiaTheme="minorEastAsia"/>
                        <w:sz w:val="28"/>
                        <w:szCs w:val="28"/>
                      </w:rPr>
                      <w:fldChar w:fldCharType="begin"/>
                    </w:r>
                    <w:r>
                      <w:rPr>
                        <w:rFonts w:hint="default" w:ascii="Times New Roman" w:hAnsi="Times New Roman" w:cs="Times New Roman" w:eastAsiaTheme="minorEastAsia"/>
                        <w:sz w:val="28"/>
                        <w:szCs w:val="28"/>
                      </w:rPr>
                      <w:instrText xml:space="preserve"> PAGE  \* MERGEFORMAT </w:instrText>
                    </w:r>
                    <w:r>
                      <w:rPr>
                        <w:rFonts w:hint="default" w:ascii="Times New Roman" w:hAnsi="Times New Roman" w:cs="Times New Roman" w:eastAsiaTheme="minorEastAsia"/>
                        <w:sz w:val="28"/>
                        <w:szCs w:val="28"/>
                      </w:rPr>
                      <w:fldChar w:fldCharType="separate"/>
                    </w:r>
                    <w:r>
                      <w:rPr>
                        <w:rFonts w:hint="default" w:ascii="Times New Roman" w:hAnsi="Times New Roman" w:cs="Times New Roman" w:eastAsiaTheme="minorEastAsia"/>
                        <w:sz w:val="28"/>
                        <w:szCs w:val="28"/>
                      </w:rPr>
                      <w:t>1</w:t>
                    </w:r>
                    <w:r>
                      <w:rPr>
                        <w:rFonts w:hint="default" w:ascii="Times New Roman" w:hAnsi="Times New Roman" w:cs="Times New Roman" w:eastAsiaTheme="minorEastAsia"/>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top w:val="none" w:color="auto" w:sz="0" w:space="1"/>
        <w:left w:val="none" w:color="auto" w:sz="0" w:space="4"/>
        <w:bottom w:val="none" w:color="auto" w:sz="0" w:space="1"/>
        <w:right w:val="none" w:color="auto" w:sz="0" w:space="4"/>
      </w:pBdr>
      <w:tabs>
        <w:tab w:val="center" w:pos="4153"/>
        <w:tab w:val="right" w:pos="8306"/>
      </w:tabs>
      <w:kinsoku/>
      <w:wordWrap/>
      <w:overflowPunct/>
      <w:topLinePunct w:val="0"/>
      <w:autoSpaceDE/>
      <w:autoSpaceDN/>
      <w:bidi w:val="0"/>
      <w:adjustRightInd/>
      <w:snapToGrid w:val="0"/>
      <w:spacing w:line="240" w:lineRule="auto"/>
      <w:jc w:val="both"/>
      <w:textAlignment w:val="center"/>
      <w:outlineLvl w:val="9"/>
      <w:rPr>
        <w:rFonts w:hint="eastAsia" w:ascii="宋体" w:hAnsi="宋体" w:eastAsia="宋体" w:cs="宋体"/>
        <w:b/>
        <w:bCs/>
        <w:color w:val="005192"/>
        <w:kern w:val="2"/>
        <w:sz w:val="32"/>
        <w:szCs w:val="32"/>
        <w:lang w:val="en-US" w:eastAsia="zh-CN" w:bidi="ar-SA"/>
      </w:rPr>
    </w:pPr>
    <w:r>
      <w:rPr>
        <w:sz w:val="32"/>
      </w:rPr>
      <mc:AlternateContent>
        <mc:Choice Requires="wps">
          <w:drawing>
            <wp:anchor distT="0" distB="0" distL="114300" distR="114300" simplePos="0" relativeHeight="251663360" behindDoc="0" locked="0" layoutInCell="1" allowOverlap="1">
              <wp:simplePos x="0" y="0"/>
              <wp:positionH relativeFrom="column">
                <wp:posOffset>17780</wp:posOffset>
              </wp:positionH>
              <wp:positionV relativeFrom="paragraph">
                <wp:posOffset>768985</wp:posOffset>
              </wp:positionV>
              <wp:extent cx="5623560" cy="0"/>
              <wp:effectExtent l="0" t="9525" r="0" b="13335"/>
              <wp:wrapNone/>
              <wp:docPr id="3" name="直接连接符 3"/>
              <wp:cNvGraphicFramePr/>
              <a:graphic xmlns:a="http://schemas.openxmlformats.org/drawingml/2006/main">
                <a:graphicData uri="http://schemas.microsoft.com/office/word/2010/wordprocessingShape">
                  <wps:wsp>
                    <wps:cNvCnPr/>
                    <wps:spPr>
                      <a:xfrm>
                        <a:off x="1025525" y="1321435"/>
                        <a:ext cx="5623560" cy="0"/>
                      </a:xfrm>
                      <a:prstGeom prst="line">
                        <a:avLst/>
                      </a:prstGeom>
                      <a:ln w="28575"/>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margin-left:1.4pt;margin-top:60.55pt;height:0pt;width:442.8pt;z-index:251663360;mso-width-relative:page;mso-height-relative:page;" filled="f" stroked="t" coordsize="21600,21600" o:gfxdata="UEsDBAoAAAAAAIdO4kAAAAAAAAAAAAAAAAAEAAAAZHJzL1BLAwQUAAAACACHTuJAQCkWy9QAAAAJ&#10;AQAADwAAAGRycy9kb3ducmV2LnhtbE2PwU7DMBBE70j8g7VI3KjjCKooxOkhouqZgqi4beIliYjt&#10;YLtN+/csEhIcZ2Y187banO0kThTi6J0GtcpAkOu8GV2v4fVle1eAiAmdwck70nChCJv6+qrC0vjF&#10;PdNpn3rBJS6WqGFIaS6ljN1AFuPKz+Q4+/DBYmIZemkCLlxuJ5ln2VpaHB0vDDhTM1D3uT9aDcvD&#10;4Um97XamXVPYfvXvDcbmovXtjcoeQSQ6p79j+MFndKiZqfVHZ6KYNOQMntjOlQLBeVEU9yDaX0fW&#10;lfz/Qf0NUEsDBBQAAAAIAIdO4kCHWo6H+AEAAL4DAAAOAAAAZHJzL2Uyb0RvYy54bWytU82O0zAQ&#10;viPxDpbvNGnadKuo6Uq0Wi4IKgEP4DpOYsl/8nib9iV4ASRucOLInbfZ5TEYO90flsseyMEZ2zPf&#10;zPfNeHV51IochAdpTU2nk5wSYbhtpOlq+unj1aslJRCYaZiyRtT0JIBerl++WA2uEoXtrWqEJwhi&#10;oBpcTfsQXJVlwHuhGUysEwYvW+s1C7j1XdZ4NiC6VlmR54tssL5x3nIBgKfb8ZKeEf1zAG3bSi62&#10;ll9rYcKI6oViASlBLx3Qdaq2bQUP79sWRCCqpsg0pBWToL2Pa7ZesarzzPWSn0tgzynhCSfNpMGk&#10;91BbFhi59vIfKC25t2DbMOFWZyORpAiymOZPtPnQMycSF5Qa3L3o8P9g+bvDzhPZ1HRGiWEaG377&#10;5efN52+/f33F9fbHdzKLIg0OKvTdmJ0/78DtfGR8bL2Of+RCjjhQeVGWRUnJCe1ZMZ3PylFkcQyE&#10;o0O5KGblAvXn6JEakD2AOA/hjbCaRKOmSprIn1Xs8BYCJkbXO5d4bOyVVCr1UBky1LRYlheYmzMc&#10;zBYHAk3tkByYjhKmOpx4HnyCBKtkE8MjEPhuv1GeHBjOyXx5Md+8jlVjur/cYu4tg370S1cjOS0D&#10;PgoldU2XefzO0cogSNRuVCtae9uckojpHNua0pxHMM7N432Kfnh26z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AKRbL1AAAAAkBAAAPAAAAAAAAAAEAIAAAACIAAABkcnMvZG93bnJldi54bWxQSwEC&#10;FAAUAAAACACHTuJAh1qOh/gBAAC+AwAADgAAAAAAAAABACAAAAAjAQAAZHJzL2Uyb0RvYy54bWxQ&#10;SwUGAAAAAAYABgBZAQAAjQUAAAAA&#10;">
              <v:fill on="f" focussize="0,0"/>
              <v:stroke weight="2.25pt" color="#4874CB [3204]" miterlimit="8" joinstyle="miter"/>
              <v:imagedata o:title=""/>
              <o:lock v:ext="edit" aspectratio="f"/>
            </v:line>
          </w:pict>
        </mc:Fallback>
      </mc:AlternateContent>
    </w:r>
    <w:r>
      <w:rPr>
        <w:sz w:val="32"/>
      </w:rPr>
      <mc:AlternateContent>
        <mc:Choice Requires="wps">
          <w:drawing>
            <wp:anchor distT="0" distB="0" distL="114300" distR="114300" simplePos="0" relativeHeight="251661312" behindDoc="0" locked="0" layoutInCell="1" allowOverlap="1">
              <wp:simplePos x="0" y="0"/>
              <wp:positionH relativeFrom="column">
                <wp:posOffset>528320</wp:posOffset>
              </wp:positionH>
              <wp:positionV relativeFrom="paragraph">
                <wp:posOffset>296545</wp:posOffset>
              </wp:positionV>
              <wp:extent cx="3277235" cy="419100"/>
              <wp:effectExtent l="0" t="0" r="14605" b="7620"/>
              <wp:wrapNone/>
              <wp:docPr id="2" name="文本框 2"/>
              <wp:cNvGraphicFramePr/>
              <a:graphic xmlns:a="http://schemas.openxmlformats.org/drawingml/2006/main">
                <a:graphicData uri="http://schemas.microsoft.com/office/word/2010/wordprocessingShape">
                  <wps:wsp>
                    <wps:cNvSpPr txBox="1"/>
                    <wps:spPr>
                      <a:xfrm>
                        <a:off x="1581785" y="963295"/>
                        <a:ext cx="3277235" cy="4191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ind w:left="0" w:leftChars="0" w:firstLine="0" w:firstLineChars="0"/>
                            <w:rPr>
                              <w:rFonts w:hint="eastAsia" w:asciiTheme="minorEastAsia" w:hAnsiTheme="minorEastAsia" w:eastAsiaTheme="minorEastAsia" w:cstheme="minorEastAsia"/>
                              <w:b/>
                              <w:bCs/>
                              <w:color w:val="0070C0"/>
                              <w:sz w:val="32"/>
                              <w:szCs w:val="32"/>
                              <w:lang w:eastAsia="zh-CN"/>
                            </w:rPr>
                          </w:pPr>
                          <w:r>
                            <w:rPr>
                              <w:rFonts w:hint="eastAsia" w:asciiTheme="minorEastAsia" w:hAnsiTheme="minorEastAsia" w:eastAsiaTheme="minorEastAsia" w:cstheme="minorEastAsia"/>
                              <w:b/>
                              <w:bCs/>
                              <w:color w:val="0070C0"/>
                              <w:sz w:val="32"/>
                              <w:szCs w:val="32"/>
                              <w:lang w:eastAsia="zh-CN"/>
                            </w:rPr>
                            <w:t>南华县人民政府行政规范性文件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1.6pt;margin-top:23.35pt;height:33pt;width:258.05pt;z-index:251661312;mso-width-relative:page;mso-height-relative:page;" fillcolor="#FFFFFF [3201]" filled="t" stroked="f" coordsize="21600,21600" o:gfxdata="UEsDBAoAAAAAAIdO4kAAAAAAAAAAAAAAAAAEAAAAZHJzL1BLAwQUAAAACACHTuJA9tdxmdUAAAAJ&#10;AQAADwAAAGRycy9kb3ducmV2LnhtbE2Py07DMBBF90j8gzVI7KiTtPQR4nSBxBaJtnTtxkMcYY8j&#10;231+PcMKlqN7dO+ZZn3xTpwwpiGQgnJSgEDqghmoV7Dbvj0tQaSsyWgXCBVcMcG6vb9rdG3CmT7w&#10;tMm94BJKtVZgcx5rKVNn0es0CSMSZ18hep35jL00UZ+53DtZFcVcej0QL1g94qvF7ntz9Ar2vb/t&#10;P8sxWuPdjN5v1+0uDEo9PpTFC4iMl/wHw68+q0PLTodwJJOEU7CcVkwqmM0XIDh/Xq2mIA4MltUC&#10;ZNvI/x+0P1BLAwQUAAAACACHTuJA7e5x5V4CAACaBAAADgAAAGRycy9lMm9Eb2MueG1srVSxbtsw&#10;EN0L9B8I7o0s2Y5jw3LgOnBRIGgCpEVnmqIsAiSPJWlL6Qe0f5CpS/d+V76jR8pO0rRDhmqgjryn&#10;O753d5qfd1qRvXBegilpfjKgRBgOlTTbkn76uH5zRokPzFRMgRElvRWeni9ev5q3diYKaEBVwhEM&#10;YvystSVtQrCzLPO8EZr5E7DCoLMGp1nArdtmlWMtRtcqKwaD06wFV1kHXHiPpxe9kx4iupcEhLqW&#10;XFwA32lhQh/VCcUCUvKNtJ4u0m3rWvBwVddeBKJKikxDWjEJ2pu4Zos5m20ds43khyuwl1zhGSfN&#10;pMGkD6EuWGBk5+RfobTkDjzU4YSDznoiSRFkkQ+eaXPTMCsSF5Ta2wfR/f8Lyz/srx2RVUkLSgzT&#10;WPD7u+/3P37d//xGiihPa/0MUTcWcaF7Cx02zfHc42Fk3dVOxzfyIdE/PssnZ2NKbks6PR0W03Gv&#10;s+gC4egfFpNJMUQ/R8Aon+aDVIjsMZB1PrwToEk0Suqwjkletr/0AS+F0CMk5vWgZLWWSqWN225W&#10;ypE9w5qv0xPT4yd/wJQhbUlPh+NBimwgft/jlEF45N3zi1boNt1BjA1Ut6iFg76ZvOVribe8ZD5c&#10;M4fdg72F8xWucKkVYBI4WJQ04L7+6zzisajopaTFbiyp/7JjTlCi3hss9zQfjWL7ps1oPClw4556&#10;Nk89ZqdXgORznGTLkxnxQR3N2oH+jGO4jFnRxQzH3CUNR3MV+hnBMeZiuUwgbFjLwqW5sTyGjlIb&#10;WO4C1DKVJMrUa3NQD1s2yX4YrzgTT/cJ9fhLWfw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9tdx&#10;mdUAAAAJAQAADwAAAAAAAAABACAAAAAiAAAAZHJzL2Rvd25yZXYueG1sUEsBAhQAFAAAAAgAh07i&#10;QO3uceVeAgAAmgQAAA4AAAAAAAAAAQAgAAAAJAEAAGRycy9lMm9Eb2MueG1sUEsFBgAAAAAGAAYA&#10;WQEAAPQFAAAAAA==&#10;">
              <v:fill on="t" focussize="0,0"/>
              <v:stroke on="f" weight="0.5pt"/>
              <v:imagedata o:title=""/>
              <o:lock v:ext="edit" aspectratio="f"/>
              <v:textbox>
                <w:txbxContent>
                  <w:p>
                    <w:pPr>
                      <w:ind w:left="0" w:leftChars="0" w:firstLine="0" w:firstLineChars="0"/>
                      <w:rPr>
                        <w:rFonts w:hint="eastAsia" w:asciiTheme="minorEastAsia" w:hAnsiTheme="minorEastAsia" w:eastAsiaTheme="minorEastAsia" w:cstheme="minorEastAsia"/>
                        <w:b/>
                        <w:bCs/>
                        <w:color w:val="0070C0"/>
                        <w:sz w:val="32"/>
                        <w:szCs w:val="32"/>
                        <w:lang w:eastAsia="zh-CN"/>
                      </w:rPr>
                    </w:pPr>
                    <w:r>
                      <w:rPr>
                        <w:rFonts w:hint="eastAsia" w:asciiTheme="minorEastAsia" w:hAnsiTheme="minorEastAsia" w:eastAsiaTheme="minorEastAsia" w:cstheme="minorEastAsia"/>
                        <w:b/>
                        <w:bCs/>
                        <w:color w:val="0070C0"/>
                        <w:sz w:val="32"/>
                        <w:szCs w:val="32"/>
                        <w:lang w:eastAsia="zh-CN"/>
                      </w:rPr>
                      <w:t>南华县人民政府行政规范性文件</w:t>
                    </w:r>
                  </w:p>
                </w:txbxContent>
              </v:textbox>
            </v:shape>
          </w:pict>
        </mc:Fallback>
      </mc:AlternateContent>
    </w:r>
    <w:r>
      <w:rPr>
        <w:rFonts w:hint="eastAsia" w:ascii="宋体" w:hAnsi="宋体" w:eastAsia="宋体" w:cs="宋体"/>
        <w:b/>
        <w:bCs/>
        <w:color w:val="005192"/>
        <w:kern w:val="2"/>
        <w:sz w:val="32"/>
        <w:szCs w:val="24"/>
        <w:lang w:val="en-US" w:eastAsia="zh-CN" w:bidi="ar-SA"/>
      </w:rPr>
      <w:drawing>
        <wp:anchor distT="0" distB="0" distL="114300" distR="114300" simplePos="0" relativeHeight="251659264" behindDoc="0" locked="0" layoutInCell="1" allowOverlap="1">
          <wp:simplePos x="0" y="0"/>
          <wp:positionH relativeFrom="column">
            <wp:posOffset>17780</wp:posOffset>
          </wp:positionH>
          <wp:positionV relativeFrom="paragraph">
            <wp:posOffset>263525</wp:posOffset>
          </wp:positionV>
          <wp:extent cx="483870" cy="483870"/>
          <wp:effectExtent l="0" t="0" r="3810" b="3810"/>
          <wp:wrapNone/>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483870" cy="48387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E3YjE5OTk1ZDFjOTNmODBjZTFmYTNjNmFkMTIzNjAifQ=="/>
  </w:docVars>
  <w:rsids>
    <w:rsidRoot w:val="00000000"/>
    <w:rsid w:val="01862B16"/>
    <w:rsid w:val="07F676CA"/>
    <w:rsid w:val="0823486A"/>
    <w:rsid w:val="095003DC"/>
    <w:rsid w:val="202E11D8"/>
    <w:rsid w:val="2EF20677"/>
    <w:rsid w:val="3B2F38F8"/>
    <w:rsid w:val="5BA778BA"/>
    <w:rsid w:val="5E556DCE"/>
    <w:rsid w:val="66246274"/>
    <w:rsid w:val="73F832C8"/>
    <w:rsid w:val="7E5571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adjustRightInd w:val="0"/>
      <w:snapToGrid w:val="0"/>
      <w:spacing w:line="578" w:lineRule="exact"/>
      <w:ind w:firstLine="880" w:firstLineChars="200"/>
      <w:jc w:val="both"/>
    </w:pPr>
    <w:rPr>
      <w:rFonts w:ascii="Times New Roman" w:hAnsi="Times New Roman" w:eastAsia="方正仿宋_GBK" w:cstheme="minorBidi"/>
      <w:sz w:val="32"/>
      <w:szCs w:val="32"/>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2533</Words>
  <Characters>2571</Characters>
  <Lines>0</Lines>
  <Paragraphs>0</Paragraphs>
  <TotalTime>84</TotalTime>
  <ScaleCrop>false</ScaleCrop>
  <LinksUpToDate>false</LinksUpToDate>
  <CharactersWithSpaces>2626</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2023-09-13T09:11:00Z</dcterms:created>
  <dc:creator>Administrator.PC-202308261524</dc:creator>
  <cp:lastModifiedBy>皓月星宇</cp:lastModifiedBy>
  <dcterms:modified xsi:type="dcterms:W3CDTF">2024-04-23T12:57:30Z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4584620818A2485F8CD98CDB1D4688D0_13</vt:lpwstr>
  </property>
</Properties>
</file>